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84390">
      <w:pPr>
        <w:pStyle w:val="70"/>
        <w:keepNext w:val="0"/>
        <w:keepLines w:val="0"/>
        <w:pageBreakBefore w:val="0"/>
        <w:widowControl/>
        <w:kinsoku/>
        <w:wordWrap/>
        <w:overflowPunct/>
        <w:topLinePunct w:val="0"/>
        <w:autoSpaceDE/>
        <w:autoSpaceDN/>
        <w:bidi w:val="0"/>
        <w:adjustRightInd/>
        <w:snapToGrid/>
        <w:spacing w:before="181" w:beforeLines="50"/>
        <w:ind w:left="562" w:right="202"/>
        <w:textAlignment w:val="auto"/>
        <w:rPr>
          <w:rFonts w:hint="default"/>
          <w:b/>
          <w:bCs/>
          <w:lang w:val="en-US"/>
        </w:rPr>
      </w:pPr>
      <w:bookmarkStart w:id="0" w:name="_GoBack"/>
      <w:bookmarkEnd w:id="0"/>
      <w:r>
        <w:rPr>
          <w:b/>
          <w:bCs/>
        </w:rPr>
        <w:t>Click Here, Type the Title of Your Paper, Capitalize First Letter</w:t>
      </w:r>
      <w:r>
        <w:rPr>
          <w:rFonts w:hint="default"/>
          <w:b/>
          <w:bCs/>
          <w:lang w:val="en-US"/>
        </w:rPr>
        <w:t>, size 17 pt Times New R</w:t>
      </w:r>
      <w:r>
        <w:rPr>
          <w:rFonts w:hint="default"/>
          <w:b/>
          <w:bCs/>
          <w:lang w:val="en-US"/>
        </w:rPr>
        <w:tab/>
      </w:r>
      <w:r>
        <w:rPr>
          <w:rFonts w:hint="default"/>
          <w:b/>
          <w:bCs/>
          <w:lang w:val="en-US"/>
        </w:rPr>
        <w:t>oman bold</w:t>
      </w:r>
    </w:p>
    <w:p w14:paraId="772F8B14">
      <w:pPr>
        <w:pStyle w:val="64"/>
        <w:spacing w:after="240"/>
        <w:ind w:left="567" w:right="198"/>
        <w:rPr>
          <w:b/>
          <w:bCs/>
          <w:lang w:eastAsia="zh-CN"/>
        </w:rPr>
      </w:pPr>
      <w:r>
        <w:rPr>
          <w:b/>
          <w:bCs/>
        </w:rPr>
        <w:t xml:space="preserve">First Author </w:t>
      </w:r>
      <w:r>
        <w:rPr>
          <w:b/>
          <w:bCs/>
          <w:vertAlign w:val="superscript"/>
        </w:rPr>
        <w:t>1</w:t>
      </w:r>
      <w:r>
        <w:rPr>
          <w:b/>
          <w:bCs/>
        </w:rPr>
        <w:t xml:space="preserve">, Second Author </w:t>
      </w:r>
      <w:r>
        <w:rPr>
          <w:b/>
          <w:bCs/>
          <w:vertAlign w:val="superscript"/>
        </w:rPr>
        <w:t>2</w:t>
      </w:r>
      <w:r>
        <w:rPr>
          <w:b/>
          <w:bCs/>
        </w:rPr>
        <w:t xml:space="preserve">, Third Author </w:t>
      </w:r>
      <w:r>
        <w:rPr>
          <w:b/>
          <w:bCs/>
          <w:vertAlign w:val="superscript"/>
        </w:rPr>
        <w:t>1, 2</w:t>
      </w:r>
      <w:r>
        <w:rPr>
          <w:b/>
          <w:bCs/>
        </w:rPr>
        <w:t xml:space="preserve"> </w:t>
      </w:r>
      <w:r>
        <w:rPr>
          <w:rStyle w:val="18"/>
          <w:b/>
          <w:bCs/>
        </w:rPr>
        <w:footnoteReference w:id="0"/>
      </w:r>
    </w:p>
    <w:p w14:paraId="2264DD88">
      <w:pPr>
        <w:pStyle w:val="63"/>
        <w:spacing w:after="120"/>
        <w:ind w:left="567" w:right="198"/>
      </w:pPr>
      <w:r>
        <w:rPr>
          <w:vertAlign w:val="superscript"/>
        </w:rPr>
        <w:t xml:space="preserve">1 </w:t>
      </w:r>
      <w:r>
        <w:t>First affiliation, Address, City and Postcode, Country</w:t>
      </w:r>
    </w:p>
    <w:p w14:paraId="7B830541">
      <w:pPr>
        <w:pStyle w:val="63"/>
        <w:spacing w:after="120"/>
        <w:ind w:left="567" w:right="198"/>
        <w:rPr>
          <w:lang w:eastAsia="zh-CN"/>
        </w:rPr>
      </w:pPr>
      <w:r>
        <w:rPr>
          <w:vertAlign w:val="superscript"/>
          <w:lang w:eastAsia="zh-CN"/>
        </w:rPr>
        <w:t xml:space="preserve">2 </w:t>
      </w:r>
      <w:r>
        <w:rPr>
          <w:lang w:eastAsia="zh-CN"/>
        </w:rPr>
        <w:t>Second affiliation, Address, City and Postcode, Country</w:t>
      </w:r>
    </w:p>
    <w:p w14:paraId="68937949">
      <w:pPr>
        <w:pStyle w:val="67"/>
        <w:spacing w:after="120"/>
        <w:ind w:left="567" w:right="198"/>
      </w:pPr>
    </w:p>
    <w:p w14:paraId="05999028">
      <w:pPr>
        <w:pStyle w:val="61"/>
        <w:spacing w:after="120"/>
        <w:ind w:left="567" w:right="198"/>
      </w:pPr>
      <w:r>
        <w:t>Abstract</w:t>
      </w:r>
    </w:p>
    <w:p w14:paraId="05DB326D">
      <w:pPr>
        <w:pStyle w:val="62"/>
        <w:spacing w:after="120"/>
        <w:ind w:left="567" w:right="198"/>
      </w:pPr>
      <w:r>
        <w:t>Click here and insert your abstract text.</w:t>
      </w:r>
    </w:p>
    <w:p w14:paraId="1A48D202">
      <w:pPr>
        <w:spacing w:after="120"/>
        <w:ind w:left="567" w:right="198"/>
        <w:rPr>
          <w:lang w:val="en-US"/>
        </w:rPr>
      </w:pPr>
    </w:p>
    <w:p w14:paraId="7EFD14A9">
      <w:pPr>
        <w:spacing w:after="120"/>
        <w:ind w:left="567" w:right="198"/>
        <w:rPr>
          <w:lang w:val="en-US"/>
        </w:rPr>
      </w:pPr>
    </w:p>
    <w:p w14:paraId="7785899B">
      <w:pPr>
        <w:spacing w:after="120"/>
        <w:ind w:left="567" w:right="198"/>
        <w:rPr>
          <w:lang w:val="en-US"/>
        </w:rPr>
      </w:pPr>
    </w:p>
    <w:p w14:paraId="328051F9">
      <w:pPr>
        <w:spacing w:after="120"/>
        <w:ind w:left="567" w:right="198"/>
        <w:rPr>
          <w:lang w:val="en-US"/>
        </w:rPr>
      </w:pPr>
    </w:p>
    <w:p w14:paraId="34D9E531">
      <w:pPr>
        <w:pStyle w:val="68"/>
        <w:spacing w:after="120"/>
        <w:ind w:left="567" w:right="198"/>
      </w:pPr>
      <w:r>
        <w:rPr>
          <w:i/>
          <w:iCs/>
        </w:rPr>
        <w:t>Keywords:</w:t>
      </w:r>
      <w:r>
        <w:t xml:space="preserve"> Type your keywords here, separated by semicolons ;</w:t>
      </w:r>
    </w:p>
    <w:p w14:paraId="59EA0125">
      <w:pPr>
        <w:tabs>
          <w:tab w:val="left" w:pos="284"/>
        </w:tabs>
        <w:spacing w:after="120" w:line="276" w:lineRule="auto"/>
        <w:ind w:left="142"/>
        <w:jc w:val="both"/>
        <w:rPr>
          <w:b/>
          <w:sz w:val="26"/>
        </w:rPr>
      </w:pPr>
    </w:p>
    <w:p w14:paraId="7F0B5A60">
      <w:pPr>
        <w:pStyle w:val="56"/>
        <w:spacing w:after="120"/>
        <w:jc w:val="center"/>
        <w:rPr>
          <w:color w:val="C00000"/>
        </w:rPr>
      </w:pPr>
      <w:r>
        <w:rPr>
          <w:rFonts w:hint="default"/>
          <w:color w:val="C00000"/>
          <w:sz w:val="24"/>
          <w:szCs w:val="24"/>
          <w:lang w:val="en-US"/>
        </w:rPr>
        <w:t xml:space="preserve"> INTRODUCTION</w:t>
      </w:r>
    </w:p>
    <w:p w14:paraId="64598857">
      <w:pPr>
        <w:pStyle w:val="57"/>
        <w:spacing w:after="120"/>
        <w:ind w:right="-28"/>
      </w:pPr>
      <w:r>
        <w:t>(10 pt.) Here introduce the paper, and put a nomenclature if necessary. The paragraphs continue from here and are only separated by headings, subheadings, images and formulae. The section headings are arranged by numbers, bold and 11 pt. Here follows further instructions for authors.</w:t>
      </w:r>
    </w:p>
    <w:p w14:paraId="5274AF07">
      <w:pPr>
        <w:pStyle w:val="58"/>
        <w:spacing w:after="120"/>
        <w:ind w:left="200" w:leftChars="0" w:firstLineChars="0"/>
        <w:rPr>
          <w:b/>
          <w:bCs/>
          <w:i w:val="0"/>
          <w:iCs/>
          <w:color w:val="C00000"/>
        </w:rPr>
      </w:pPr>
      <w:r>
        <w:rPr>
          <w:b/>
          <w:bCs/>
          <w:i w:val="0"/>
          <w:iCs/>
          <w:color w:val="C00000"/>
        </w:rPr>
        <w:t>Structure</w:t>
      </w:r>
    </w:p>
    <w:p w14:paraId="1C11AD36">
      <w:pPr>
        <w:pStyle w:val="57"/>
        <w:spacing w:after="120"/>
      </w:pPr>
      <w:r>
        <w:t xml:space="preserve">Figures and tables should be embedded and not supplied separately. Please make sure that you use as much as possible normal fonts in your documents. Special fonts, such as fonts used in the Far East (Japanese, Chinese, Korean, etc.) may cause problems during processing. To avoid unnecessary errors you are strongly advised to use the ‘spellchecker’ function of MS Word. Follow this order when typing manuscripts: Title, Authors, Affiliations, Abstract, Keywords, Main text (including figures and tables), Acknowledgements, and References. Collate acknowledgements in a separate section at the end of the article and do not include them on the title page, as a footnote to the title or otherwise. </w:t>
      </w:r>
    </w:p>
    <w:p w14:paraId="4F03D18D">
      <w:pPr>
        <w:pStyle w:val="57"/>
        <w:spacing w:after="120"/>
      </w:pPr>
      <w:r>
        <w:t>Bulleted lists may be included and should look like this:</w:t>
      </w:r>
    </w:p>
    <w:p w14:paraId="56428323">
      <w:pPr>
        <w:pStyle w:val="65"/>
        <w:numPr>
          <w:ilvl w:val="0"/>
          <w:numId w:val="4"/>
        </w:numPr>
        <w:tabs>
          <w:tab w:val="clear" w:pos="240"/>
        </w:tabs>
        <w:spacing w:after="120"/>
        <w:ind w:left="540"/>
      </w:pPr>
      <w:r>
        <w:t>First point</w:t>
      </w:r>
    </w:p>
    <w:p w14:paraId="29B9768E">
      <w:pPr>
        <w:pStyle w:val="65"/>
        <w:numPr>
          <w:ilvl w:val="0"/>
          <w:numId w:val="4"/>
        </w:numPr>
        <w:tabs>
          <w:tab w:val="clear" w:pos="240"/>
        </w:tabs>
        <w:spacing w:after="120"/>
        <w:ind w:left="540"/>
      </w:pPr>
      <w:r>
        <w:t>Second point</w:t>
      </w:r>
    </w:p>
    <w:p w14:paraId="78F86975">
      <w:pPr>
        <w:pStyle w:val="65"/>
        <w:numPr>
          <w:ilvl w:val="0"/>
          <w:numId w:val="4"/>
        </w:numPr>
        <w:tabs>
          <w:tab w:val="clear" w:pos="240"/>
        </w:tabs>
        <w:spacing w:after="120"/>
        <w:ind w:left="540"/>
      </w:pPr>
      <w:r>
        <w:t>And so on</w:t>
      </w:r>
    </w:p>
    <w:p w14:paraId="0BBE09AA">
      <w:pPr>
        <w:pStyle w:val="57"/>
        <w:spacing w:after="120"/>
        <w:rPr>
          <w:lang w:eastAsia="zh-CN"/>
        </w:rPr>
      </w:pPr>
      <w:r>
        <w:t xml:space="preserve">Please do not alter the formatting and style layouts which have been set up in this template document. As indicated in the template, papers should be prepared in single column format suitable for direct printing onto A4 paper (192mm × 262 mm). </w:t>
      </w:r>
    </w:p>
    <w:p w14:paraId="45B37F27">
      <w:pPr>
        <w:pStyle w:val="58"/>
        <w:spacing w:after="120"/>
        <w:ind w:left="200" w:leftChars="0" w:firstLineChars="0"/>
        <w:rPr>
          <w:b/>
          <w:bCs/>
          <w:i w:val="0"/>
          <w:iCs/>
          <w:color w:val="C00000"/>
        </w:rPr>
      </w:pPr>
      <w:r>
        <w:rPr>
          <w:b/>
          <w:bCs/>
          <w:i w:val="0"/>
          <w:iCs/>
          <w:color w:val="C00000"/>
        </w:rPr>
        <w:t xml:space="preserve">Tables, </w:t>
      </w:r>
      <w:r>
        <w:rPr>
          <w:b/>
          <w:bCs/>
          <w:i w:val="0"/>
          <w:iCs/>
          <w:color w:val="C00000"/>
          <w:lang w:val="en-GB"/>
        </w:rPr>
        <w:t>Figures and Equations</w:t>
      </w:r>
    </w:p>
    <w:p w14:paraId="1697A8E5">
      <w:pPr>
        <w:pStyle w:val="57"/>
        <w:spacing w:after="240"/>
      </w:pPr>
      <w:r>
        <w:t>Figure and table captions should be 9-point Times New Roman boldface. Initially capitalize only the first word of each figure caption and table title. Figures and tables must be numbered separately. Below is an example which authors may find useful (Table 1. and Figure 1.).</w:t>
      </w:r>
    </w:p>
    <w:p w14:paraId="26BC8A0B">
      <w:pPr>
        <w:pStyle w:val="66"/>
        <w:spacing w:before="240" w:after="120"/>
        <w:jc w:val="center"/>
        <w:rPr>
          <w:b/>
          <w:bCs/>
          <w:sz w:val="18"/>
          <w:szCs w:val="22"/>
        </w:rPr>
      </w:pPr>
      <w:r>
        <w:rPr>
          <w:b/>
          <w:bCs/>
          <w:sz w:val="18"/>
          <w:szCs w:val="22"/>
        </w:rPr>
        <w:t>Table 1. An example of a table</w:t>
      </w:r>
    </w:p>
    <w:tbl>
      <w:tblPr>
        <w:tblStyle w:val="12"/>
        <w:tblW w:w="0" w:type="auto"/>
        <w:jc w:val="center"/>
        <w:tblLayout w:type="autofit"/>
        <w:tblCellMar>
          <w:top w:w="0" w:type="dxa"/>
          <w:left w:w="108" w:type="dxa"/>
          <w:bottom w:w="0" w:type="dxa"/>
          <w:right w:w="108" w:type="dxa"/>
        </w:tblCellMar>
      </w:tblPr>
      <w:tblGrid>
        <w:gridCol w:w="3291"/>
        <w:gridCol w:w="1450"/>
        <w:gridCol w:w="1450"/>
      </w:tblGrid>
      <w:tr w14:paraId="25C20E94">
        <w:tblPrEx>
          <w:tblCellMar>
            <w:top w:w="0" w:type="dxa"/>
            <w:left w:w="108" w:type="dxa"/>
            <w:bottom w:w="0" w:type="dxa"/>
            <w:right w:w="108" w:type="dxa"/>
          </w:tblCellMar>
        </w:tblPrEx>
        <w:trPr>
          <w:trHeight w:val="360" w:hRule="atLeast"/>
          <w:jc w:val="center"/>
        </w:trPr>
        <w:tc>
          <w:tcPr>
            <w:tcW w:w="3291" w:type="dxa"/>
            <w:tcBorders>
              <w:top w:val="single" w:color="auto" w:sz="12" w:space="0"/>
              <w:bottom w:val="single" w:color="auto" w:sz="4" w:space="0"/>
            </w:tcBorders>
            <w:vAlign w:val="center"/>
          </w:tcPr>
          <w:p w14:paraId="478E61A8">
            <w:pPr>
              <w:pStyle w:val="69"/>
              <w:spacing w:after="0"/>
              <w:jc w:val="center"/>
            </w:pPr>
            <w:r>
              <w:t>An example of a column heading</w:t>
            </w:r>
          </w:p>
        </w:tc>
        <w:tc>
          <w:tcPr>
            <w:tcW w:w="1450" w:type="dxa"/>
            <w:tcBorders>
              <w:top w:val="single" w:color="auto" w:sz="12" w:space="0"/>
              <w:bottom w:val="single" w:color="auto" w:sz="4" w:space="0"/>
            </w:tcBorders>
            <w:vAlign w:val="center"/>
          </w:tcPr>
          <w:p w14:paraId="6B456979">
            <w:pPr>
              <w:pStyle w:val="69"/>
              <w:spacing w:after="0"/>
              <w:jc w:val="center"/>
            </w:pPr>
            <w:r>
              <w:t>Column A (</w:t>
            </w:r>
            <w:r>
              <w:rPr>
                <w:i/>
              </w:rPr>
              <w:t>t</w:t>
            </w:r>
            <w:r>
              <w:t>)</w:t>
            </w:r>
          </w:p>
        </w:tc>
        <w:tc>
          <w:tcPr>
            <w:tcW w:w="1450" w:type="dxa"/>
            <w:tcBorders>
              <w:top w:val="single" w:color="auto" w:sz="12" w:space="0"/>
              <w:bottom w:val="single" w:color="auto" w:sz="4" w:space="0"/>
            </w:tcBorders>
            <w:vAlign w:val="center"/>
          </w:tcPr>
          <w:p w14:paraId="24BEFBA8">
            <w:pPr>
              <w:pStyle w:val="69"/>
              <w:spacing w:after="0"/>
              <w:jc w:val="center"/>
            </w:pPr>
            <w:r>
              <w:t>Column B (</w:t>
            </w:r>
            <w:r>
              <w:rPr>
                <w:i/>
              </w:rPr>
              <w:t>T</w:t>
            </w:r>
            <w:r>
              <w:t>)</w:t>
            </w:r>
          </w:p>
        </w:tc>
      </w:tr>
      <w:tr w14:paraId="0B6C01CF">
        <w:tblPrEx>
          <w:tblCellMar>
            <w:top w:w="0" w:type="dxa"/>
            <w:left w:w="108" w:type="dxa"/>
            <w:bottom w:w="0" w:type="dxa"/>
            <w:right w:w="108" w:type="dxa"/>
          </w:tblCellMar>
        </w:tblPrEx>
        <w:trPr>
          <w:trHeight w:val="360" w:hRule="atLeast"/>
          <w:jc w:val="center"/>
        </w:trPr>
        <w:tc>
          <w:tcPr>
            <w:tcW w:w="3291" w:type="dxa"/>
            <w:tcBorders>
              <w:top w:val="single" w:color="auto" w:sz="4" w:space="0"/>
            </w:tcBorders>
            <w:vAlign w:val="center"/>
          </w:tcPr>
          <w:p w14:paraId="3E7CFD6B">
            <w:pPr>
              <w:pStyle w:val="69"/>
              <w:spacing w:after="0"/>
              <w:jc w:val="center"/>
            </w:pPr>
            <w:r>
              <w:t>And an entry</w:t>
            </w:r>
          </w:p>
        </w:tc>
        <w:tc>
          <w:tcPr>
            <w:tcW w:w="1450" w:type="dxa"/>
            <w:tcBorders>
              <w:top w:val="single" w:color="auto" w:sz="4" w:space="0"/>
            </w:tcBorders>
            <w:vAlign w:val="center"/>
          </w:tcPr>
          <w:p w14:paraId="1A4DB0FB">
            <w:pPr>
              <w:pStyle w:val="69"/>
              <w:spacing w:after="0"/>
              <w:jc w:val="center"/>
            </w:pPr>
            <w:r>
              <w:t>1</w:t>
            </w:r>
          </w:p>
        </w:tc>
        <w:tc>
          <w:tcPr>
            <w:tcW w:w="1450" w:type="dxa"/>
            <w:tcBorders>
              <w:top w:val="single" w:color="auto" w:sz="4" w:space="0"/>
            </w:tcBorders>
            <w:vAlign w:val="center"/>
          </w:tcPr>
          <w:p w14:paraId="4DADB592">
            <w:pPr>
              <w:pStyle w:val="69"/>
              <w:spacing w:after="0"/>
              <w:jc w:val="center"/>
            </w:pPr>
            <w:r>
              <w:t>2</w:t>
            </w:r>
          </w:p>
        </w:tc>
      </w:tr>
      <w:tr w14:paraId="0AA68290">
        <w:tblPrEx>
          <w:tblCellMar>
            <w:top w:w="0" w:type="dxa"/>
            <w:left w:w="108" w:type="dxa"/>
            <w:bottom w:w="0" w:type="dxa"/>
            <w:right w:w="108" w:type="dxa"/>
          </w:tblCellMar>
        </w:tblPrEx>
        <w:trPr>
          <w:trHeight w:val="360" w:hRule="atLeast"/>
          <w:jc w:val="center"/>
        </w:trPr>
        <w:tc>
          <w:tcPr>
            <w:tcW w:w="3291" w:type="dxa"/>
            <w:vAlign w:val="center"/>
          </w:tcPr>
          <w:p w14:paraId="4A97A4D2">
            <w:pPr>
              <w:pStyle w:val="69"/>
              <w:spacing w:after="0"/>
              <w:jc w:val="center"/>
            </w:pPr>
            <w:r>
              <w:t>And another entry</w:t>
            </w:r>
          </w:p>
        </w:tc>
        <w:tc>
          <w:tcPr>
            <w:tcW w:w="1450" w:type="dxa"/>
            <w:vAlign w:val="center"/>
          </w:tcPr>
          <w:p w14:paraId="0B266ECC">
            <w:pPr>
              <w:pStyle w:val="69"/>
              <w:spacing w:after="0"/>
              <w:jc w:val="center"/>
            </w:pPr>
            <w:r>
              <w:t>3</w:t>
            </w:r>
          </w:p>
        </w:tc>
        <w:tc>
          <w:tcPr>
            <w:tcW w:w="1450" w:type="dxa"/>
            <w:vAlign w:val="center"/>
          </w:tcPr>
          <w:p w14:paraId="12B7DB80">
            <w:pPr>
              <w:pStyle w:val="69"/>
              <w:spacing w:after="0"/>
              <w:jc w:val="center"/>
            </w:pPr>
            <w:r>
              <w:t>4</w:t>
            </w:r>
          </w:p>
        </w:tc>
      </w:tr>
      <w:tr w14:paraId="7FF3B0EF">
        <w:tblPrEx>
          <w:tblCellMar>
            <w:top w:w="0" w:type="dxa"/>
            <w:left w:w="108" w:type="dxa"/>
            <w:bottom w:w="0" w:type="dxa"/>
            <w:right w:w="108" w:type="dxa"/>
          </w:tblCellMar>
        </w:tblPrEx>
        <w:trPr>
          <w:trHeight w:val="360" w:hRule="atLeast"/>
          <w:jc w:val="center"/>
        </w:trPr>
        <w:tc>
          <w:tcPr>
            <w:tcW w:w="3291" w:type="dxa"/>
            <w:tcBorders>
              <w:bottom w:val="single" w:color="auto" w:sz="12" w:space="0"/>
            </w:tcBorders>
            <w:vAlign w:val="center"/>
          </w:tcPr>
          <w:p w14:paraId="44BD4B73">
            <w:pPr>
              <w:pStyle w:val="69"/>
              <w:spacing w:after="0"/>
              <w:jc w:val="center"/>
            </w:pPr>
            <w:r>
              <w:t>And another entry</w:t>
            </w:r>
          </w:p>
        </w:tc>
        <w:tc>
          <w:tcPr>
            <w:tcW w:w="1450" w:type="dxa"/>
            <w:tcBorders>
              <w:bottom w:val="single" w:color="auto" w:sz="12" w:space="0"/>
            </w:tcBorders>
            <w:vAlign w:val="center"/>
          </w:tcPr>
          <w:p w14:paraId="518E2A06">
            <w:pPr>
              <w:pStyle w:val="69"/>
              <w:spacing w:after="0"/>
              <w:jc w:val="center"/>
            </w:pPr>
            <w:r>
              <w:t>5</w:t>
            </w:r>
          </w:p>
        </w:tc>
        <w:tc>
          <w:tcPr>
            <w:tcW w:w="1450" w:type="dxa"/>
            <w:tcBorders>
              <w:bottom w:val="single" w:color="auto" w:sz="12" w:space="0"/>
            </w:tcBorders>
            <w:vAlign w:val="center"/>
          </w:tcPr>
          <w:p w14:paraId="36D502E8">
            <w:pPr>
              <w:pStyle w:val="69"/>
              <w:spacing w:after="0"/>
              <w:jc w:val="center"/>
            </w:pPr>
            <w:r>
              <w:t>6</w:t>
            </w:r>
          </w:p>
        </w:tc>
      </w:tr>
    </w:tbl>
    <w:p w14:paraId="5322EDBD">
      <w:pPr>
        <w:pStyle w:val="14"/>
        <w:tabs>
          <w:tab w:val="left" w:pos="284"/>
        </w:tabs>
        <w:spacing w:before="360" w:after="120" w:line="276" w:lineRule="auto"/>
        <w:ind w:firstLine="0"/>
        <w:jc w:val="center"/>
      </w:pPr>
      <w:r>
        <w:drawing>
          <wp:inline distT="0" distB="0" distL="0" distR="0">
            <wp:extent cx="3642995" cy="1868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54095" cy="1874837"/>
                    </a:xfrm>
                    <a:prstGeom prst="rect">
                      <a:avLst/>
                    </a:prstGeom>
                    <a:noFill/>
                    <a:ln>
                      <a:noFill/>
                    </a:ln>
                  </pic:spPr>
                </pic:pic>
              </a:graphicData>
            </a:graphic>
          </wp:inline>
        </w:drawing>
      </w:r>
    </w:p>
    <w:p w14:paraId="14BD9CDD">
      <w:pPr>
        <w:pStyle w:val="66"/>
        <w:spacing w:before="120"/>
        <w:jc w:val="center"/>
        <w:rPr>
          <w:b/>
          <w:bCs/>
          <w:sz w:val="18"/>
          <w:szCs w:val="22"/>
        </w:rPr>
      </w:pPr>
      <w:r>
        <w:rPr>
          <w:b/>
          <w:bCs/>
          <w:sz w:val="18"/>
          <w:szCs w:val="22"/>
        </w:rPr>
        <w:t>Figure 1. An example of a figure</w:t>
      </w:r>
    </w:p>
    <w:p w14:paraId="2CD461FF">
      <w:pPr>
        <w:pStyle w:val="14"/>
        <w:tabs>
          <w:tab w:val="left" w:pos="284"/>
        </w:tabs>
        <w:spacing w:after="120" w:line="276" w:lineRule="auto"/>
        <w:ind w:firstLine="284"/>
      </w:pPr>
      <w:r>
        <w:t>Mathematical equations should be laid out wherever possible using an equation editor and be numbered consecutively as in this example (using the style Equation 11pt):</w:t>
      </w:r>
    </w:p>
    <w:tbl>
      <w:tblPr>
        <w:tblStyle w:val="12"/>
        <w:tblW w:w="0" w:type="auto"/>
        <w:tblInd w:w="0" w:type="dxa"/>
        <w:tblLayout w:type="autofit"/>
        <w:tblCellMar>
          <w:top w:w="0" w:type="dxa"/>
          <w:left w:w="108" w:type="dxa"/>
          <w:bottom w:w="0" w:type="dxa"/>
          <w:right w:w="108" w:type="dxa"/>
        </w:tblCellMar>
      </w:tblPr>
      <w:tblGrid>
        <w:gridCol w:w="4770"/>
        <w:gridCol w:w="4968"/>
      </w:tblGrid>
      <w:tr w14:paraId="336C38CF">
        <w:tblPrEx>
          <w:tblCellMar>
            <w:top w:w="0" w:type="dxa"/>
            <w:left w:w="108" w:type="dxa"/>
            <w:bottom w:w="0" w:type="dxa"/>
            <w:right w:w="108" w:type="dxa"/>
          </w:tblCellMar>
        </w:tblPrEx>
        <w:trPr>
          <w:trHeight w:val="399" w:hRule="atLeast"/>
        </w:trPr>
        <w:tc>
          <w:tcPr>
            <w:tcW w:w="4770" w:type="dxa"/>
            <w:shd w:val="clear" w:color="auto" w:fill="auto"/>
            <w:vAlign w:val="center"/>
          </w:tcPr>
          <w:p w14:paraId="25A79CA6">
            <w:pPr>
              <w:pStyle w:val="14"/>
              <w:tabs>
                <w:tab w:val="left" w:pos="284"/>
              </w:tabs>
              <w:spacing w:line="276" w:lineRule="auto"/>
              <w:ind w:left="142" w:firstLine="0"/>
              <w:jc w:val="left"/>
            </w:pPr>
            <m:oMathPara>
              <m:oMathParaPr>
                <m:jc m:val="left"/>
              </m:oMathParaPr>
              <m:oMath>
                <m:sSub>
                  <m:sSubPr>
                    <m:ctrlPr>
                      <w:rPr>
                        <w:rFonts w:ascii="Cambria Math" w:hAnsi="Cambria Math" w:eastAsiaTheme="minorHAnsi" w:cstheme="minorBidi"/>
                      </w:rPr>
                    </m:ctrlPr>
                  </m:sSubPr>
                  <m:e>
                    <m:r>
                      <m:rPr/>
                      <w:rPr>
                        <w:rFonts w:ascii="Cambria Math" w:hAnsi="Cambria Math"/>
                      </w:rPr>
                      <m:t>τ</m:t>
                    </m:r>
                    <m:ctrlPr>
                      <w:rPr>
                        <w:rFonts w:ascii="Cambria Math" w:hAnsi="Cambria Math" w:eastAsiaTheme="minorHAnsi" w:cstheme="minorBidi"/>
                      </w:rPr>
                    </m:ctrlPr>
                  </m:e>
                  <m:sub>
                    <m:r>
                      <m:rPr/>
                      <w:rPr>
                        <w:rFonts w:ascii="Cambria Math" w:hAnsi="Cambria Math"/>
                      </w:rPr>
                      <m:t>cr</m:t>
                    </m:r>
                    <m:ctrlPr>
                      <w:rPr>
                        <w:rFonts w:ascii="Cambria Math" w:hAnsi="Cambria Math" w:eastAsiaTheme="minorHAnsi" w:cstheme="minorBidi"/>
                      </w:rPr>
                    </m:ctrlPr>
                  </m:sub>
                </m:sSub>
                <m:r>
                  <m:rPr/>
                  <w:rPr>
                    <w:rFonts w:ascii="Cambria Math" w:hAnsi="Cambria Math"/>
                  </w:rPr>
                  <m:t>=</m:t>
                </m:r>
                <m:sSubSup>
                  <m:sSubSupPr>
                    <m:ctrlPr>
                      <w:rPr>
                        <w:rFonts w:ascii="Cambria Math" w:hAnsi="Cambria Math" w:eastAsiaTheme="minorHAnsi" w:cstheme="minorBidi"/>
                        <w:i/>
                      </w:rPr>
                    </m:ctrlPr>
                  </m:sSubSupPr>
                  <m:e>
                    <m:r>
                      <m:rPr/>
                      <w:rPr>
                        <w:rFonts w:ascii="Cambria Math" w:hAnsi="Cambria Math"/>
                      </w:rPr>
                      <m:t>τ</m:t>
                    </m:r>
                    <m:ctrlPr>
                      <w:rPr>
                        <w:rFonts w:ascii="Cambria Math" w:hAnsi="Cambria Math" w:eastAsiaTheme="minorHAnsi" w:cstheme="minorBidi"/>
                        <w:i/>
                      </w:rPr>
                    </m:ctrlPr>
                  </m:e>
                  <m:sub>
                    <m:r>
                      <m:rPr/>
                      <w:rPr>
                        <w:rFonts w:ascii="Cambria Math" w:hAnsi="Cambria Math"/>
                      </w:rPr>
                      <m:t>cr</m:t>
                    </m:r>
                    <m:ctrlPr>
                      <w:rPr>
                        <w:rFonts w:ascii="Cambria Math" w:hAnsi="Cambria Math" w:eastAsiaTheme="minorHAnsi" w:cstheme="minorBidi"/>
                        <w:i/>
                      </w:rPr>
                    </m:ctrlPr>
                  </m:sub>
                  <m:sup>
                    <m:r>
                      <m:rPr/>
                      <w:rPr>
                        <w:rFonts w:ascii="Cambria Math" w:hAnsi="Cambria Math"/>
                      </w:rPr>
                      <m:t>0</m:t>
                    </m:r>
                    <m:ctrlPr>
                      <w:rPr>
                        <w:rFonts w:ascii="Cambria Math" w:hAnsi="Cambria Math" w:eastAsiaTheme="minorHAnsi" w:cstheme="minorBidi"/>
                        <w:i/>
                      </w:rPr>
                    </m:ctrlPr>
                  </m:sup>
                </m:sSubSup>
                <m:rad>
                  <m:radPr>
                    <m:degHide m:val="1"/>
                    <m:ctrlPr>
                      <w:rPr>
                        <w:rFonts w:ascii="Cambria Math" w:hAnsi="Cambria Math" w:eastAsiaTheme="minorHAnsi" w:cstheme="minorBidi"/>
                        <w:i/>
                      </w:rPr>
                    </m:ctrlPr>
                  </m:radPr>
                  <m:deg>
                    <m:ctrlPr>
                      <w:rPr>
                        <w:rFonts w:ascii="Cambria Math" w:hAnsi="Cambria Math" w:eastAsiaTheme="minorHAnsi" w:cstheme="minorBidi"/>
                        <w:i/>
                      </w:rPr>
                    </m:ctrlPr>
                  </m:deg>
                  <m:e>
                    <m:r>
                      <m:rPr/>
                      <w:rPr>
                        <w:rFonts w:ascii="Cambria Math" w:hAnsi="Cambria Math"/>
                      </w:rPr>
                      <m:t>1−</m:t>
                    </m:r>
                    <m:f>
                      <m:fPr>
                        <m:ctrlPr>
                          <w:rPr>
                            <w:rFonts w:ascii="Cambria Math" w:hAnsi="Cambria Math" w:eastAsiaTheme="minorHAnsi" w:cstheme="minorBidi"/>
                            <w:i/>
                          </w:rPr>
                        </m:ctrlPr>
                      </m:fPr>
                      <m:num>
                        <m:sSup>
                          <m:sSupPr>
                            <m:ctrlPr>
                              <w:rPr>
                                <w:rFonts w:ascii="Cambria Math" w:hAnsi="Cambria Math" w:eastAsiaTheme="minorHAnsi" w:cstheme="minorBidi"/>
                                <w:i/>
                              </w:rPr>
                            </m:ctrlPr>
                          </m:sSupPr>
                          <m:e>
                            <m:r>
                              <m:rPr/>
                              <w:rPr>
                                <w:rFonts w:ascii="Cambria Math" w:hAnsi="Cambria Math"/>
                              </w:rPr>
                              <m:t>sin</m:t>
                            </m:r>
                            <m:ctrlPr>
                              <w:rPr>
                                <w:rFonts w:ascii="Cambria Math" w:hAnsi="Cambria Math" w:eastAsiaTheme="minorHAnsi" w:cstheme="minorBidi"/>
                                <w:i/>
                              </w:rPr>
                            </m:ctrlPr>
                          </m:e>
                          <m:sup>
                            <m:r>
                              <m:rPr/>
                              <w:rPr>
                                <w:rFonts w:ascii="Cambria Math" w:hAnsi="Cambria Math"/>
                              </w:rPr>
                              <m:t>2</m:t>
                            </m:r>
                            <m:ctrlPr>
                              <w:rPr>
                                <w:rFonts w:ascii="Cambria Math" w:hAnsi="Cambria Math" w:eastAsiaTheme="minorHAnsi" w:cstheme="minorBidi"/>
                                <w:i/>
                              </w:rPr>
                            </m:ctrlPr>
                          </m:sup>
                        </m:sSup>
                        <m:r>
                          <m:rPr/>
                          <w:rPr>
                            <w:rFonts w:ascii="Cambria Math" w:hAnsi="Cambria Math"/>
                          </w:rPr>
                          <m:t>φ</m:t>
                        </m:r>
                        <m:ctrlPr>
                          <w:rPr>
                            <w:rFonts w:ascii="Cambria Math" w:hAnsi="Cambria Math" w:eastAsiaTheme="minorHAnsi" w:cstheme="minorBidi"/>
                            <w:i/>
                          </w:rPr>
                        </m:ctrlPr>
                      </m:num>
                      <m:den>
                        <m:sSup>
                          <m:sSupPr>
                            <m:ctrlPr>
                              <w:rPr>
                                <w:rFonts w:ascii="Cambria Math" w:hAnsi="Cambria Math" w:eastAsiaTheme="minorHAnsi" w:cstheme="minorBidi"/>
                                <w:i/>
                              </w:rPr>
                            </m:ctrlPr>
                          </m:sSupPr>
                          <m:e>
                            <m:r>
                              <m:rPr/>
                              <w:rPr>
                                <w:rFonts w:ascii="Cambria Math" w:hAnsi="Cambria Math"/>
                              </w:rPr>
                              <m:t>sin</m:t>
                            </m:r>
                            <m:ctrlPr>
                              <w:rPr>
                                <w:rFonts w:ascii="Cambria Math" w:hAnsi="Cambria Math" w:eastAsiaTheme="minorHAnsi" w:cstheme="minorBidi"/>
                                <w:i/>
                              </w:rPr>
                            </m:ctrlPr>
                          </m:e>
                          <m:sup>
                            <m:r>
                              <m:rPr/>
                              <w:rPr>
                                <w:rFonts w:ascii="Cambria Math" w:hAnsi="Cambria Math"/>
                              </w:rPr>
                              <m:t>2</m:t>
                            </m:r>
                            <m:ctrlPr>
                              <w:rPr>
                                <w:rFonts w:ascii="Cambria Math" w:hAnsi="Cambria Math" w:eastAsiaTheme="minorHAnsi" w:cstheme="minorBidi"/>
                                <w:i/>
                              </w:rPr>
                            </m:ctrlPr>
                          </m:sup>
                        </m:sSup>
                        <m:r>
                          <m:rPr/>
                          <w:rPr>
                            <w:rFonts w:ascii="Cambria Math" w:hAnsi="Cambria Math"/>
                          </w:rPr>
                          <m:t>ξ</m:t>
                        </m:r>
                        <m:ctrlPr>
                          <w:rPr>
                            <w:rFonts w:ascii="Cambria Math" w:hAnsi="Cambria Math" w:eastAsiaTheme="minorHAnsi" w:cstheme="minorBidi"/>
                            <w:i/>
                          </w:rPr>
                        </m:ctrlPr>
                      </m:den>
                    </m:f>
                    <m:ctrlPr>
                      <w:rPr>
                        <w:rFonts w:ascii="Cambria Math" w:hAnsi="Cambria Math" w:eastAsiaTheme="minorHAnsi" w:cstheme="minorBidi"/>
                        <w:i/>
                      </w:rPr>
                    </m:ctrlPr>
                  </m:e>
                </m:rad>
              </m:oMath>
            </m:oMathPara>
          </w:p>
        </w:tc>
        <w:tc>
          <w:tcPr>
            <w:tcW w:w="4968" w:type="dxa"/>
            <w:shd w:val="clear" w:color="auto" w:fill="auto"/>
            <w:vAlign w:val="center"/>
          </w:tcPr>
          <w:p w14:paraId="7BB933C1">
            <w:pPr>
              <w:pStyle w:val="14"/>
              <w:tabs>
                <w:tab w:val="left" w:pos="284"/>
              </w:tabs>
              <w:spacing w:line="276" w:lineRule="auto"/>
              <w:ind w:left="142" w:firstLine="0"/>
              <w:jc w:val="right"/>
            </w:pPr>
            <w:r>
              <w:t>(1)</w:t>
            </w:r>
          </w:p>
        </w:tc>
      </w:tr>
    </w:tbl>
    <w:p w14:paraId="6CBCCFAF">
      <w:pPr>
        <w:pStyle w:val="58"/>
        <w:spacing w:after="120"/>
        <w:ind w:left="200" w:leftChars="0" w:firstLineChars="0"/>
        <w:rPr>
          <w:b/>
          <w:bCs/>
          <w:i w:val="0"/>
          <w:iCs/>
          <w:color w:val="C00000"/>
        </w:rPr>
      </w:pPr>
      <w:r>
        <w:rPr>
          <w:b/>
          <w:bCs/>
          <w:i w:val="0"/>
          <w:iCs/>
          <w:color w:val="C00000"/>
        </w:rPr>
        <w:t>Section headings</w:t>
      </w:r>
    </w:p>
    <w:p w14:paraId="20F3A41E">
      <w:pPr>
        <w:pStyle w:val="57"/>
        <w:spacing w:after="120"/>
      </w:pPr>
      <w:r>
        <w:t xml:space="preserve">Section headings should be left justified, with the first letter capitalized and numbered consecutively, starting with the Introduction. Sub-section headings should be in capital and lower-case italic letters, numbered 1.1, 1.2, etc, and left justified, with second and subsequent lines indented. </w:t>
      </w:r>
    </w:p>
    <w:p w14:paraId="24B8E034">
      <w:pPr>
        <w:pStyle w:val="58"/>
        <w:spacing w:after="120"/>
        <w:ind w:left="200" w:leftChars="0" w:firstLineChars="0"/>
        <w:rPr>
          <w:b/>
          <w:bCs/>
          <w:i w:val="0"/>
          <w:iCs/>
          <w:color w:val="C00000"/>
        </w:rPr>
      </w:pPr>
      <w:r>
        <w:rPr>
          <w:b/>
          <w:bCs/>
          <w:i w:val="0"/>
          <w:iCs/>
          <w:color w:val="C00000"/>
        </w:rPr>
        <w:t>General guidelines for the preparation of your text</w:t>
      </w:r>
    </w:p>
    <w:p w14:paraId="27D5F1BD">
      <w:pPr>
        <w:pStyle w:val="57"/>
        <w:spacing w:after="120"/>
      </w:pPr>
      <w:r>
        <w:t xml:space="preserve">Avoid hyphenation at the end of a line. Symbols denoting vectors and matrices should be indicated in bold type. Scalar variable names should normally be expressed using italics. Weights and measures should be expressed in SI units. </w:t>
      </w:r>
    </w:p>
    <w:p w14:paraId="4C60045A">
      <w:pPr>
        <w:pStyle w:val="58"/>
        <w:spacing w:after="120"/>
        <w:ind w:left="200" w:leftChars="0" w:firstLineChars="0"/>
        <w:rPr>
          <w:b/>
          <w:bCs/>
          <w:i w:val="0"/>
          <w:iCs/>
          <w:color w:val="C00000"/>
        </w:rPr>
      </w:pPr>
      <w:r>
        <w:rPr>
          <w:b/>
          <w:bCs/>
          <w:i w:val="0"/>
          <w:iCs/>
          <w:color w:val="C00000"/>
        </w:rPr>
        <w:t>Footnotes</w:t>
      </w:r>
    </w:p>
    <w:p w14:paraId="7F0ADBF0">
      <w:pPr>
        <w:pStyle w:val="57"/>
        <w:spacing w:after="120"/>
      </w:pPr>
      <w:r>
        <w:t xml:space="preserve">Footnotes should be avoided if possible. Necessary footnotes should be denoted in the text by consecutive superscript letters. The footnotes should be typed single spaced, and in smaller type size (8pt), at the foot of the page in which they are mentioned, and separated from the main text by a short line extending at the foot of the column. </w:t>
      </w:r>
    </w:p>
    <w:p w14:paraId="58E874B8">
      <w:pPr>
        <w:pStyle w:val="56"/>
        <w:spacing w:after="120"/>
        <w:jc w:val="center"/>
        <w:rPr>
          <w:color w:val="C00000"/>
          <w:sz w:val="24"/>
          <w:szCs w:val="24"/>
        </w:rPr>
      </w:pPr>
      <w:r>
        <w:rPr>
          <w:rFonts w:hint="default"/>
          <w:color w:val="C00000"/>
          <w:sz w:val="24"/>
          <w:szCs w:val="24"/>
          <w:lang w:val="en-US"/>
        </w:rPr>
        <w:t>MATERIALS AND METHODS</w:t>
      </w:r>
    </w:p>
    <w:p w14:paraId="3340786D">
      <w:pPr>
        <w:pStyle w:val="58"/>
        <w:spacing w:before="120" w:after="120"/>
        <w:ind w:left="200" w:leftChars="0" w:firstLineChars="0"/>
        <w:rPr>
          <w:b/>
          <w:bCs/>
          <w:i w:val="0"/>
          <w:iCs/>
          <w:color w:val="C00000"/>
        </w:rPr>
      </w:pPr>
      <w:r>
        <w:rPr>
          <w:rFonts w:hint="default"/>
          <w:b/>
          <w:bCs/>
          <w:i w:val="0"/>
          <w:iCs/>
          <w:color w:val="C00000"/>
          <w:lang w:val="en-US"/>
        </w:rPr>
        <w:t>Materials</w:t>
      </w:r>
    </w:p>
    <w:p w14:paraId="5BDE2892">
      <w:pPr>
        <w:pStyle w:val="79"/>
        <w:spacing w:after="100" w:line="240" w:lineRule="auto"/>
        <w:ind w:firstLine="259"/>
        <w:rPr>
          <w:rFonts w:asciiTheme="majorBidi" w:hAnsiTheme="majorBidi" w:cstheme="majorBidi"/>
          <w:sz w:val="20"/>
        </w:rPr>
      </w:pPr>
      <w:r>
        <w:rPr>
          <w:rFonts w:asciiTheme="majorBidi" w:hAnsiTheme="majorBidi" w:cstheme="majorBidi"/>
          <w:b/>
          <w:bCs/>
          <w:sz w:val="20"/>
        </w:rPr>
        <w:t>The following statements should be used:</w:t>
      </w:r>
      <w:r>
        <w:rPr>
          <w:rFonts w:asciiTheme="majorBidi" w:hAnsiTheme="majorBidi" w:cstheme="majorBidi"/>
          <w:sz w:val="20"/>
        </w:rPr>
        <w:t xml:space="preserve"> </w:t>
      </w:r>
    </w:p>
    <w:p w14:paraId="76CE6F38">
      <w:pPr>
        <w:pStyle w:val="79"/>
        <w:spacing w:after="100" w:line="240" w:lineRule="auto"/>
        <w:ind w:firstLine="259"/>
        <w:rPr>
          <w:rFonts w:asciiTheme="majorBidi" w:hAnsiTheme="majorBidi" w:cstheme="majorBidi"/>
          <w:sz w:val="20"/>
        </w:rPr>
      </w:pPr>
      <w:r>
        <w:rPr>
          <w:rFonts w:asciiTheme="majorBidi" w:hAnsiTheme="majorBidi" w:cstheme="majorBidi"/>
          <w:sz w:val="20"/>
        </w:rPr>
        <w:t>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p>
    <w:p w14:paraId="7253D191">
      <w:pPr>
        <w:pStyle w:val="58"/>
        <w:spacing w:after="120"/>
        <w:ind w:left="200" w:leftChars="0" w:firstLineChars="0"/>
        <w:rPr>
          <w:b/>
          <w:bCs/>
          <w:i w:val="0"/>
          <w:iCs/>
          <w:color w:val="C00000"/>
        </w:rPr>
      </w:pPr>
      <w:r>
        <w:rPr>
          <w:rFonts w:hint="default"/>
          <w:b/>
          <w:bCs/>
          <w:i w:val="0"/>
          <w:iCs/>
          <w:color w:val="C00000"/>
          <w:lang w:val="en-US"/>
        </w:rPr>
        <w:t>Methods</w:t>
      </w:r>
    </w:p>
    <w:p w14:paraId="171B3EF4">
      <w:pPr>
        <w:pStyle w:val="79"/>
        <w:spacing w:after="100" w:line="240" w:lineRule="auto"/>
        <w:ind w:firstLine="259"/>
        <w:rPr>
          <w:rFonts w:asciiTheme="majorBidi" w:hAnsiTheme="majorBidi" w:cstheme="majorBidi"/>
          <w:b/>
          <w:bCs/>
          <w:sz w:val="20"/>
        </w:rPr>
      </w:pPr>
      <w:r>
        <w:rPr>
          <w:rFonts w:asciiTheme="majorBidi" w:hAnsiTheme="majorBidi" w:cstheme="majorBidi"/>
          <w:b/>
          <w:bCs/>
          <w:sz w:val="20"/>
        </w:rPr>
        <w:t>Below are suggested Data Availability Statements (Please select one of them).</w:t>
      </w:r>
    </w:p>
    <w:p w14:paraId="0F93E7A6">
      <w:pPr>
        <w:pStyle w:val="79"/>
        <w:numPr>
          <w:ilvl w:val="0"/>
          <w:numId w:val="5"/>
        </w:numPr>
        <w:spacing w:after="100" w:line="240" w:lineRule="auto"/>
        <w:ind w:left="450" w:hanging="191"/>
        <w:rPr>
          <w:rFonts w:asciiTheme="majorBidi" w:hAnsiTheme="majorBidi" w:cstheme="majorBidi"/>
          <w:sz w:val="20"/>
        </w:rPr>
      </w:pPr>
      <w:r>
        <w:rPr>
          <w:rFonts w:asciiTheme="majorBidi" w:hAnsiTheme="majorBidi" w:cstheme="majorBidi"/>
          <w:sz w:val="20"/>
        </w:rPr>
        <w:t>Data available in a publicly accessible repository: The data presented in this study are openly available in [repository name e.g., FigShare] at [</w:t>
      </w:r>
      <w:r>
        <w:fldChar w:fldCharType="begin"/>
      </w:r>
      <w:r>
        <w:instrText xml:space="preserve"> HYPERLINK "https://www.doi.org/" </w:instrText>
      </w:r>
      <w:r>
        <w:fldChar w:fldCharType="separate"/>
      </w:r>
      <w:r>
        <w:rPr>
          <w:rFonts w:asciiTheme="majorBidi" w:hAnsiTheme="majorBidi" w:cstheme="majorBidi"/>
          <w:sz w:val="20"/>
        </w:rPr>
        <w:t>doi</w:t>
      </w:r>
      <w:r>
        <w:rPr>
          <w:rFonts w:asciiTheme="majorBidi" w:hAnsiTheme="majorBidi" w:cstheme="majorBidi"/>
          <w:sz w:val="20"/>
        </w:rPr>
        <w:fldChar w:fldCharType="end"/>
      </w:r>
      <w:r>
        <w:rPr>
          <w:rFonts w:asciiTheme="majorBidi" w:hAnsiTheme="majorBidi" w:cstheme="majorBidi"/>
          <w:sz w:val="20"/>
        </w:rPr>
        <w:t>], reference number [reference number].</w:t>
      </w:r>
    </w:p>
    <w:p w14:paraId="06C1B5EE">
      <w:pPr>
        <w:pStyle w:val="79"/>
        <w:numPr>
          <w:ilvl w:val="0"/>
          <w:numId w:val="5"/>
        </w:numPr>
        <w:spacing w:after="100" w:line="240" w:lineRule="auto"/>
        <w:ind w:left="450" w:hanging="191"/>
        <w:rPr>
          <w:rFonts w:asciiTheme="majorBidi" w:hAnsiTheme="majorBidi" w:cstheme="majorBidi"/>
          <w:sz w:val="20"/>
        </w:rPr>
      </w:pPr>
      <w:r>
        <w:rPr>
          <w:rFonts w:asciiTheme="majorBidi" w:hAnsiTheme="majorBidi" w:cstheme="majorBidi"/>
          <w:sz w:val="20"/>
        </w:rPr>
        <w:t>Data available in a publicly accessible repository that does not issue DOIs: Publicly available datasets were analyzed in this study. This data can be found here: [link/accession number].</w:t>
      </w:r>
    </w:p>
    <w:p w14:paraId="272524A2">
      <w:pPr>
        <w:pStyle w:val="79"/>
        <w:numPr>
          <w:ilvl w:val="0"/>
          <w:numId w:val="5"/>
        </w:numPr>
        <w:spacing w:after="100" w:line="240" w:lineRule="auto"/>
        <w:ind w:left="450" w:hanging="191"/>
        <w:rPr>
          <w:rFonts w:asciiTheme="majorBidi" w:hAnsiTheme="majorBidi" w:cstheme="majorBidi"/>
          <w:sz w:val="20"/>
        </w:rPr>
      </w:pPr>
      <w:r>
        <w:rPr>
          <w:rFonts w:asciiTheme="majorBidi" w:hAnsiTheme="majorBidi" w:cstheme="majorBidi"/>
          <w:sz w:val="20"/>
        </w:rPr>
        <w:t>Data available on request due to restrictions eg privacy or ethical: The data presented in this study are available on request from the corresponding author. The data are not publicly available due to [insert reason here].</w:t>
      </w:r>
    </w:p>
    <w:p w14:paraId="1642724C">
      <w:pPr>
        <w:pStyle w:val="79"/>
        <w:numPr>
          <w:ilvl w:val="0"/>
          <w:numId w:val="5"/>
        </w:numPr>
        <w:spacing w:after="100" w:line="240" w:lineRule="auto"/>
        <w:ind w:left="450" w:hanging="191"/>
        <w:rPr>
          <w:rFonts w:asciiTheme="majorBidi" w:hAnsiTheme="majorBidi" w:cstheme="majorBidi"/>
          <w:sz w:val="20"/>
        </w:rPr>
      </w:pPr>
      <w:r>
        <w:rPr>
          <w:rFonts w:asciiTheme="majorBidi" w:hAnsiTheme="majorBidi" w:cstheme="majorBidi"/>
          <w:sz w:val="20"/>
        </w:rPr>
        <w:t>3rd Party Data: Restrictions apply to the availability of these data. Data was obtained from [third party] and are available [from the authors/at URL] with the permission of [third party].</w:t>
      </w:r>
    </w:p>
    <w:p w14:paraId="27D45632">
      <w:pPr>
        <w:pStyle w:val="79"/>
        <w:numPr>
          <w:ilvl w:val="0"/>
          <w:numId w:val="5"/>
        </w:numPr>
        <w:spacing w:after="100" w:line="240" w:lineRule="auto"/>
        <w:ind w:left="450" w:hanging="191"/>
        <w:rPr>
          <w:rFonts w:asciiTheme="majorBidi" w:hAnsiTheme="majorBidi" w:cstheme="majorBidi"/>
          <w:sz w:val="20"/>
        </w:rPr>
      </w:pPr>
      <w:r>
        <w:rPr>
          <w:rFonts w:asciiTheme="majorBidi" w:hAnsiTheme="majorBidi" w:cstheme="majorBidi"/>
          <w:sz w:val="20"/>
        </w:rPr>
        <w:t>Data sharing not applicable: No new data were created or analyzed in this study. Data sharing is not applicable to this article.</w:t>
      </w:r>
    </w:p>
    <w:p w14:paraId="7491E1FF">
      <w:pPr>
        <w:pStyle w:val="79"/>
        <w:numPr>
          <w:ilvl w:val="0"/>
          <w:numId w:val="5"/>
        </w:numPr>
        <w:spacing w:after="100" w:line="240" w:lineRule="auto"/>
        <w:ind w:left="450" w:hanging="191"/>
        <w:rPr>
          <w:rFonts w:asciiTheme="majorBidi" w:hAnsiTheme="majorBidi" w:cstheme="majorBidi"/>
          <w:sz w:val="20"/>
        </w:rPr>
      </w:pPr>
      <w:r>
        <w:rPr>
          <w:rFonts w:asciiTheme="majorBidi" w:hAnsiTheme="majorBidi" w:cstheme="majorBidi"/>
          <w:sz w:val="20"/>
        </w:rPr>
        <w:t>Data is contained within the article or supplementary material: The data presented in this study are available in [insert article or supplementary material here].</w:t>
      </w:r>
    </w:p>
    <w:p w14:paraId="68035FD6">
      <w:pPr>
        <w:pStyle w:val="79"/>
        <w:widowControl/>
        <w:numPr>
          <w:ilvl w:val="0"/>
          <w:numId w:val="0"/>
        </w:numPr>
        <w:adjustRightInd w:val="0"/>
        <w:snapToGrid w:val="0"/>
        <w:spacing w:before="120" w:after="100" w:line="240" w:lineRule="auto"/>
        <w:jc w:val="both"/>
        <w:rPr>
          <w:rFonts w:asciiTheme="majorBidi" w:hAnsiTheme="majorBidi" w:cstheme="majorBidi"/>
          <w:sz w:val="20"/>
        </w:rPr>
      </w:pPr>
    </w:p>
    <w:p w14:paraId="46A00D04">
      <w:pPr>
        <w:pStyle w:val="56"/>
        <w:spacing w:after="120"/>
        <w:jc w:val="center"/>
        <w:rPr>
          <w:color w:val="C00000"/>
          <w:sz w:val="24"/>
          <w:szCs w:val="24"/>
        </w:rPr>
      </w:pPr>
      <w:r>
        <w:rPr>
          <w:rFonts w:hint="default"/>
          <w:color w:val="C00000"/>
          <w:sz w:val="24"/>
          <w:szCs w:val="24"/>
          <w:lang w:val="en-US"/>
        </w:rPr>
        <w:t>RESULTS AND DISCUSSION</w:t>
      </w:r>
    </w:p>
    <w:p w14:paraId="2AB46B51">
      <w:pPr>
        <w:pStyle w:val="58"/>
        <w:spacing w:after="120"/>
        <w:ind w:left="200" w:leftChars="0" w:firstLineChars="0"/>
        <w:rPr>
          <w:b/>
          <w:bCs/>
          <w:i w:val="0"/>
          <w:iCs/>
          <w:color w:val="C00000"/>
        </w:rPr>
      </w:pPr>
      <w:r>
        <w:rPr>
          <w:rFonts w:hint="default"/>
          <w:b/>
          <w:bCs/>
          <w:i w:val="0"/>
          <w:iCs/>
          <w:color w:val="C00000"/>
          <w:lang w:val="en-US"/>
        </w:rPr>
        <w:t>Results</w:t>
      </w:r>
    </w:p>
    <w:p w14:paraId="562C02CC">
      <w:pPr>
        <w:pStyle w:val="79"/>
        <w:spacing w:after="100" w:line="240" w:lineRule="auto"/>
        <w:ind w:firstLine="259"/>
        <w:rPr>
          <w:rFonts w:asciiTheme="majorBidi" w:hAnsiTheme="majorBidi" w:cstheme="majorBidi"/>
          <w:sz w:val="20"/>
        </w:rPr>
      </w:pPr>
      <w:r>
        <w:rPr>
          <w:rFonts w:asciiTheme="majorBidi" w:hAnsiTheme="majorBidi" w:cstheme="majorBidi"/>
          <w:sz w:val="20"/>
        </w:rPr>
        <w:t xml:space="preserve">Corresponding Authors are responsible for identifying and declaring all funding sources received for the research submitted to the journal. During submission, Corresponding Authors will also be asked to provide the Funder, Award Number and Grant Recipient. If there are no funders to be identified the corresponding author must state "Funding information is not available." Funding information will be entered during the submission stage and will be included in the final publication. </w:t>
      </w:r>
    </w:p>
    <w:p w14:paraId="24D7AEBE">
      <w:pPr>
        <w:pStyle w:val="58"/>
        <w:spacing w:after="120"/>
        <w:ind w:left="200" w:leftChars="0" w:firstLineChars="0"/>
        <w:rPr>
          <w:b/>
          <w:bCs/>
          <w:i w:val="0"/>
          <w:iCs/>
          <w:color w:val="C00000"/>
        </w:rPr>
      </w:pPr>
      <w:r>
        <w:rPr>
          <w:rFonts w:hint="default"/>
          <w:b/>
          <w:bCs/>
          <w:i w:val="0"/>
          <w:iCs/>
          <w:color w:val="C00000"/>
          <w:lang w:val="en-US"/>
        </w:rPr>
        <w:t>Discussion</w:t>
      </w:r>
    </w:p>
    <w:p w14:paraId="167652E5">
      <w:pPr>
        <w:pStyle w:val="79"/>
        <w:spacing w:after="100" w:line="240" w:lineRule="auto"/>
        <w:ind w:firstLine="259"/>
        <w:rPr>
          <w:rFonts w:asciiTheme="majorBidi" w:hAnsiTheme="majorBidi" w:cstheme="majorBidi"/>
          <w:sz w:val="20"/>
        </w:rPr>
      </w:pPr>
      <w:r>
        <w:rPr>
          <w:rFonts w:asciiTheme="majorBidi" w:hAnsiTheme="majorBidi" w:cstheme="majorBidi"/>
          <w:sz w:val="20"/>
        </w:rPr>
        <w:t xml:space="preserve">Corresponding Authors are responsible for identifying and declaring all funding sources received for the research submitted to the journal. During submission, Corresponding Authors will also be asked to provide the Funder, Award Number and Grant Recipient. If there are no funders to be identified the corresponding author must state "Funding information is not available." Funding information will be entered during the submission stage and will be included in the final publication. </w:t>
      </w:r>
    </w:p>
    <w:p w14:paraId="00FF8F57">
      <w:pPr>
        <w:pStyle w:val="56"/>
        <w:spacing w:after="120"/>
        <w:jc w:val="center"/>
        <w:rPr>
          <w:color w:val="C00000"/>
          <w:sz w:val="24"/>
          <w:szCs w:val="24"/>
        </w:rPr>
      </w:pPr>
      <w:r>
        <w:rPr>
          <w:rFonts w:hint="default"/>
          <w:color w:val="C00000"/>
          <w:sz w:val="24"/>
          <w:szCs w:val="24"/>
          <w:lang w:val="en-US"/>
        </w:rPr>
        <w:t>CONCLUSION AND RECOMMENDATIONS</w:t>
      </w:r>
    </w:p>
    <w:p w14:paraId="0A3C97CD">
      <w:pPr>
        <w:pStyle w:val="58"/>
        <w:spacing w:after="120"/>
        <w:ind w:left="200" w:leftChars="0" w:firstLineChars="0"/>
        <w:rPr>
          <w:b/>
          <w:bCs/>
          <w:i w:val="0"/>
          <w:iCs/>
          <w:color w:val="C00000"/>
        </w:rPr>
      </w:pPr>
      <w:r>
        <w:rPr>
          <w:rFonts w:hint="default"/>
          <w:b/>
          <w:bCs/>
          <w:i w:val="0"/>
          <w:iCs/>
          <w:color w:val="C00000"/>
          <w:lang w:val="en-US"/>
        </w:rPr>
        <w:t>Conclusion</w:t>
      </w:r>
    </w:p>
    <w:p w14:paraId="2C36D6E9">
      <w:pPr>
        <w:pStyle w:val="79"/>
        <w:spacing w:after="100" w:line="240" w:lineRule="auto"/>
        <w:ind w:firstLine="259"/>
        <w:rPr>
          <w:rFonts w:asciiTheme="majorBidi" w:hAnsiTheme="majorBidi" w:cstheme="majorBidi"/>
          <w:sz w:val="20"/>
        </w:rPr>
      </w:pPr>
      <w:r>
        <w:rPr>
          <w:rFonts w:asciiTheme="majorBidi" w:hAnsiTheme="majorBidi" w:cstheme="majorBidi"/>
          <w:sz w:val="20"/>
        </w:rPr>
        <w:t>Co</w:t>
      </w:r>
      <w:r>
        <w:rPr>
          <w:rFonts w:hint="default" w:asciiTheme="majorBidi" w:hAnsiTheme="majorBidi" w:cstheme="majorBidi"/>
          <w:sz w:val="20"/>
          <w:lang w:val="en-US"/>
        </w:rPr>
        <w:t>nclusion is here</w:t>
      </w:r>
      <w:r>
        <w:rPr>
          <w:rFonts w:asciiTheme="majorBidi" w:hAnsiTheme="majorBidi" w:cstheme="majorBidi"/>
          <w:sz w:val="20"/>
        </w:rPr>
        <w:t xml:space="preserve">. </w:t>
      </w:r>
    </w:p>
    <w:p w14:paraId="6A15E340">
      <w:pPr>
        <w:pStyle w:val="58"/>
        <w:spacing w:after="120"/>
        <w:ind w:left="200" w:leftChars="0" w:firstLineChars="0"/>
        <w:rPr>
          <w:b/>
          <w:bCs/>
          <w:i w:val="0"/>
          <w:iCs/>
          <w:color w:val="C00000"/>
        </w:rPr>
      </w:pPr>
      <w:r>
        <w:rPr>
          <w:rFonts w:hint="default"/>
          <w:b/>
          <w:bCs/>
          <w:i w:val="0"/>
          <w:iCs/>
          <w:color w:val="C00000"/>
          <w:lang w:val="en-US"/>
        </w:rPr>
        <w:t>Recommendations</w:t>
      </w:r>
    </w:p>
    <w:p w14:paraId="6D7D253B">
      <w:pPr>
        <w:pStyle w:val="79"/>
        <w:spacing w:after="100" w:line="240" w:lineRule="auto"/>
        <w:ind w:firstLine="259"/>
        <w:rPr>
          <w:rFonts w:asciiTheme="majorBidi" w:hAnsiTheme="majorBidi" w:cstheme="majorBidi"/>
          <w:sz w:val="20"/>
        </w:rPr>
      </w:pPr>
      <w:r>
        <w:rPr>
          <w:rFonts w:hint="default" w:asciiTheme="majorBidi" w:hAnsiTheme="majorBidi" w:cstheme="majorBidi"/>
          <w:sz w:val="20"/>
          <w:lang w:val="en-US"/>
        </w:rPr>
        <w:t>Recommendation should be here if any</w:t>
      </w:r>
      <w:r>
        <w:rPr>
          <w:rFonts w:asciiTheme="majorBidi" w:hAnsiTheme="majorBidi" w:cstheme="majorBidi"/>
          <w:sz w:val="20"/>
        </w:rPr>
        <w:t>.</w:t>
      </w:r>
    </w:p>
    <w:p w14:paraId="5C166299">
      <w:pPr>
        <w:pStyle w:val="58"/>
        <w:numPr>
          <w:ilvl w:val="1"/>
          <w:numId w:val="0"/>
        </w:numPr>
        <w:spacing w:after="120"/>
        <w:rPr>
          <w:b/>
          <w:bCs/>
          <w:i w:val="0"/>
          <w:iCs/>
          <w:color w:val="C00000"/>
        </w:rPr>
      </w:pPr>
      <w:r>
        <w:rPr>
          <w:b/>
          <w:bCs/>
          <w:i w:val="0"/>
          <w:iCs/>
          <w:color w:val="C00000"/>
        </w:rPr>
        <w:t>Acknowledgements</w:t>
      </w:r>
    </w:p>
    <w:p w14:paraId="2E3A3346">
      <w:pPr>
        <w:pStyle w:val="79"/>
        <w:spacing w:after="100" w:line="240" w:lineRule="auto"/>
        <w:ind w:firstLine="259"/>
        <w:rPr>
          <w:rFonts w:asciiTheme="majorBidi" w:hAnsiTheme="majorBidi" w:cstheme="majorBidi"/>
          <w:sz w:val="20"/>
        </w:rPr>
      </w:pPr>
      <w:r>
        <w:rPr>
          <w:rFonts w:asciiTheme="majorBidi" w:hAnsiTheme="majorBidi" w:cstheme="majorBidi"/>
          <w:sz w:val="20"/>
        </w:rPr>
        <w:t xml:space="preserve">Acknowledgments are a place to recognize any contributions made to the paper that do not meet the criteria for authorship. This may include technical support, gifts received, or organizational assistance. There are few restrictions on what should be included, with the primary exception that anyone who meets the criteria for authors must be included as an author and not only acknowledged. Personal acknowledgements (e.g., of family members) are acceptable. This section should be kept relatively short, typically up to 100 words. </w:t>
      </w:r>
    </w:p>
    <w:p w14:paraId="12D31034">
      <w:pPr>
        <w:pStyle w:val="58"/>
        <w:numPr>
          <w:ilvl w:val="1"/>
          <w:numId w:val="0"/>
        </w:numPr>
        <w:spacing w:after="120"/>
        <w:rPr>
          <w:b/>
          <w:bCs/>
          <w:i w:val="0"/>
          <w:iCs/>
          <w:color w:val="C00000"/>
        </w:rPr>
      </w:pPr>
      <w:r>
        <w:rPr>
          <w:b/>
          <w:bCs/>
          <w:i w:val="0"/>
          <w:iCs/>
          <w:color w:val="C00000"/>
        </w:rPr>
        <w:t>Conflicts of Interest</w:t>
      </w:r>
    </w:p>
    <w:p w14:paraId="19DCE19E">
      <w:pPr>
        <w:pStyle w:val="79"/>
        <w:spacing w:after="100" w:line="240" w:lineRule="auto"/>
        <w:ind w:firstLine="259"/>
        <w:rPr>
          <w:rFonts w:asciiTheme="majorBidi" w:hAnsiTheme="majorBidi" w:cstheme="majorBidi"/>
          <w:sz w:val="20"/>
        </w:rPr>
      </w:pPr>
      <w:r>
        <w:rPr>
          <w:rFonts w:asciiTheme="majorBidi" w:hAnsiTheme="majorBidi" w:cstheme="majorBidi"/>
          <w:sz w:val="20"/>
        </w:rPr>
        <w:t xml:space="preserve">The authors declare no conflict of interest. </w:t>
      </w:r>
    </w:p>
    <w:p w14:paraId="03BD94A2">
      <w:pPr>
        <w:pStyle w:val="79"/>
        <w:spacing w:after="100" w:line="240" w:lineRule="auto"/>
        <w:ind w:firstLine="259"/>
        <w:rPr>
          <w:rFonts w:asciiTheme="majorBidi" w:hAnsiTheme="majorBidi" w:cstheme="majorBidi"/>
          <w:sz w:val="20"/>
        </w:rPr>
      </w:pPr>
    </w:p>
    <w:p w14:paraId="03EB107F">
      <w:pPr>
        <w:pStyle w:val="58"/>
        <w:numPr>
          <w:ilvl w:val="1"/>
          <w:numId w:val="0"/>
        </w:numPr>
        <w:spacing w:after="120"/>
        <w:rPr>
          <w:rFonts w:hint="default"/>
          <w:b/>
          <w:bCs/>
          <w:i w:val="0"/>
          <w:iCs/>
          <w:color w:val="C00000"/>
          <w:lang w:val="en-US"/>
        </w:rPr>
      </w:pPr>
      <w:r>
        <w:rPr>
          <w:rFonts w:hint="default"/>
          <w:b/>
          <w:bCs/>
          <w:i w:val="0"/>
          <w:iCs/>
          <w:color w:val="C00000"/>
          <w:lang w:val="en-US"/>
        </w:rPr>
        <w:t>Appendix</w:t>
      </w:r>
    </w:p>
    <w:p w14:paraId="15625EF7">
      <w:pPr>
        <w:pStyle w:val="79"/>
        <w:spacing w:after="100" w:line="240" w:lineRule="auto"/>
        <w:ind w:firstLine="259"/>
        <w:rPr>
          <w:rFonts w:asciiTheme="majorBidi" w:hAnsiTheme="majorBidi" w:cstheme="majorBidi"/>
          <w:sz w:val="20"/>
        </w:rPr>
      </w:pPr>
      <w:r>
        <w:rPr>
          <w:rFonts w:asciiTheme="majorBidi" w:hAnsiTheme="majorBidi" w:cstheme="majorBidi"/>
          <w:sz w:val="20"/>
        </w:rPr>
        <w:t xml:space="preserve">The </w:t>
      </w:r>
      <w:r>
        <w:rPr>
          <w:rFonts w:hint="default" w:asciiTheme="majorBidi" w:hAnsiTheme="majorBidi" w:cstheme="majorBidi"/>
          <w:sz w:val="20"/>
          <w:lang w:val="en-US"/>
        </w:rPr>
        <w:t>appendix or appendices should be here if any</w:t>
      </w:r>
      <w:r>
        <w:rPr>
          <w:rFonts w:asciiTheme="majorBidi" w:hAnsiTheme="majorBidi" w:cstheme="majorBidi"/>
          <w:sz w:val="20"/>
        </w:rPr>
        <w:t xml:space="preserve">. </w:t>
      </w:r>
    </w:p>
    <w:p w14:paraId="3C8A45C2">
      <w:pPr>
        <w:pStyle w:val="79"/>
        <w:spacing w:after="100" w:line="240" w:lineRule="auto"/>
        <w:ind w:firstLine="259"/>
        <w:rPr>
          <w:rFonts w:asciiTheme="majorBidi" w:hAnsiTheme="majorBidi" w:cstheme="majorBidi"/>
          <w:sz w:val="20"/>
        </w:rPr>
      </w:pPr>
    </w:p>
    <w:p w14:paraId="6CFA3513">
      <w:pPr>
        <w:pStyle w:val="56"/>
        <w:numPr>
          <w:ilvl w:val="0"/>
          <w:numId w:val="0"/>
        </w:numPr>
        <w:spacing w:after="120"/>
        <w:ind w:leftChars="0"/>
        <w:rPr>
          <w:color w:val="C00000"/>
          <w:sz w:val="24"/>
          <w:szCs w:val="24"/>
        </w:rPr>
      </w:pPr>
      <w:r>
        <w:rPr>
          <w:color w:val="C00000"/>
          <w:sz w:val="24"/>
          <w:szCs w:val="24"/>
        </w:rPr>
        <w:t>References</w:t>
      </w:r>
    </w:p>
    <w:p w14:paraId="71576887">
      <w:pPr>
        <w:pStyle w:val="14"/>
        <w:tabs>
          <w:tab w:val="left" w:pos="284"/>
        </w:tabs>
        <w:spacing w:before="120" w:after="120" w:line="276" w:lineRule="auto"/>
      </w:pPr>
      <w:r>
        <w:t>List and number all bibliographical references in 9-point Times New Roman, single-spaced with 9-point interlining spacing, at the end of your paper. When referenced in the text, enclose the citation number in square brackets, for example [1]. Where appropriate, include the name(s) of editors of referenced books.</w:t>
      </w:r>
    </w:p>
    <w:p w14:paraId="7B465CDA">
      <w:pPr>
        <w:pStyle w:val="14"/>
        <w:numPr>
          <w:ilvl w:val="0"/>
          <w:numId w:val="6"/>
        </w:numPr>
        <w:tabs>
          <w:tab w:val="left" w:pos="284"/>
        </w:tabs>
        <w:spacing w:before="120" w:line="240" w:lineRule="exact"/>
        <w:ind w:left="450" w:hanging="270"/>
        <w:rPr>
          <w:b/>
          <w:bCs/>
        </w:rPr>
      </w:pPr>
      <w:r>
        <w:rPr>
          <w:b/>
          <w:bCs/>
        </w:rPr>
        <w:t>Authors should use the following link to cite the references:</w:t>
      </w:r>
    </w:p>
    <w:p w14:paraId="67542DD7">
      <w:pPr>
        <w:pStyle w:val="14"/>
        <w:tabs>
          <w:tab w:val="left" w:pos="284"/>
        </w:tabs>
        <w:spacing w:before="120" w:after="120" w:line="276" w:lineRule="auto"/>
        <w:ind w:left="450" w:firstLine="0"/>
        <w:rPr>
          <w:color w:val="0070C0"/>
          <w:lang w:eastAsia="ko-KR"/>
        </w:rPr>
      </w:pPr>
      <w:r>
        <w:fldChar w:fldCharType="begin"/>
      </w:r>
      <w:r>
        <w:instrText xml:space="preserve"> HYPERLINK "https://search.crossref.org/" </w:instrText>
      </w:r>
      <w:r>
        <w:fldChar w:fldCharType="separate"/>
      </w:r>
      <w:r>
        <w:rPr>
          <w:rStyle w:val="21"/>
          <w:color w:val="0070C0"/>
          <w:sz w:val="20"/>
          <w:lang w:eastAsia="ko-KR"/>
        </w:rPr>
        <w:t>https://search.crossref.org/</w:t>
      </w:r>
      <w:r>
        <w:rPr>
          <w:rStyle w:val="21"/>
          <w:color w:val="0070C0"/>
          <w:sz w:val="20"/>
          <w:lang w:eastAsia="ko-KR"/>
        </w:rPr>
        <w:fldChar w:fldCharType="end"/>
      </w:r>
    </w:p>
    <w:p w14:paraId="6CB79571">
      <w:pPr>
        <w:pStyle w:val="14"/>
        <w:numPr>
          <w:ilvl w:val="0"/>
          <w:numId w:val="6"/>
        </w:numPr>
        <w:tabs>
          <w:tab w:val="left" w:pos="284"/>
        </w:tabs>
        <w:spacing w:before="120" w:after="240" w:line="240" w:lineRule="exact"/>
        <w:ind w:left="461" w:hanging="274"/>
      </w:pPr>
      <w:r>
        <w:t xml:space="preserve">If the metadata was </w:t>
      </w:r>
      <w:r>
        <w:rPr>
          <w:b/>
          <w:bCs/>
        </w:rPr>
        <w:t>not</w:t>
      </w:r>
      <w:r>
        <w:t xml:space="preserve"> exist in the “Crossref” database, authors should use “</w:t>
      </w:r>
      <w:r>
        <w:rPr>
          <w:b/>
          <w:bCs/>
        </w:rPr>
        <w:t>Google Scholar</w:t>
      </w:r>
      <w:r>
        <w:t>” to cite the references.</w:t>
      </w:r>
    </w:p>
    <w:p w14:paraId="17961CC6">
      <w:pPr>
        <w:tabs>
          <w:tab w:val="left" w:pos="284"/>
        </w:tabs>
        <w:spacing w:after="120" w:line="276" w:lineRule="auto"/>
        <w:jc w:val="both"/>
        <w:rPr>
          <w:b/>
          <w:bCs/>
          <w:lang w:eastAsia="ko-KR"/>
        </w:rPr>
      </w:pPr>
      <w:r>
        <w:rPr>
          <w:b/>
          <w:bCs/>
          <w:lang w:eastAsia="ko-KR"/>
        </w:rPr>
        <w:t xml:space="preserve">Example Journal Article </w:t>
      </w:r>
    </w:p>
    <w:p w14:paraId="3602CFCF">
      <w:pPr>
        <w:tabs>
          <w:tab w:val="left" w:pos="284"/>
        </w:tabs>
        <w:spacing w:after="120" w:line="276" w:lineRule="auto"/>
        <w:ind w:left="270" w:hanging="270"/>
        <w:jc w:val="both"/>
        <w:rPr>
          <w:sz w:val="18"/>
          <w:szCs w:val="18"/>
          <w:lang w:eastAsia="ko-KR"/>
        </w:rPr>
      </w:pPr>
      <w:r>
        <w:rPr>
          <w:rFonts w:hint="eastAsia"/>
          <w:sz w:val="18"/>
          <w:szCs w:val="18"/>
          <w:lang w:eastAsia="ko-KR"/>
        </w:rPr>
        <w:t xml:space="preserve">[1] </w:t>
      </w:r>
      <w:r>
        <w:rPr>
          <w:sz w:val="18"/>
          <w:szCs w:val="18"/>
          <w:lang w:eastAsia="ko-KR"/>
        </w:rPr>
        <w:t>Jacobsen, Niels G., Marcel R.A. van Gent, and Jørgen Fredsøe. “Numerical Modelling of the Erosion and Deposition of Sand Inside a Filter Layer.” Coastal Engineering 120 (February 2017): 47–63. doi:10.1016/j.coastaleng.2016.09.003.</w:t>
      </w:r>
    </w:p>
    <w:p w14:paraId="2907C9C0">
      <w:pPr>
        <w:tabs>
          <w:tab w:val="left" w:pos="284"/>
        </w:tabs>
        <w:spacing w:after="120" w:line="276" w:lineRule="auto"/>
        <w:jc w:val="both"/>
        <w:rPr>
          <w:b/>
          <w:bCs/>
          <w:lang w:eastAsia="ko-KR"/>
        </w:rPr>
      </w:pPr>
      <w:r>
        <w:rPr>
          <w:b/>
          <w:bCs/>
          <w:lang w:eastAsia="ko-KR"/>
        </w:rPr>
        <w:t xml:space="preserve">Example Book </w:t>
      </w:r>
    </w:p>
    <w:p w14:paraId="75EBEC7F">
      <w:pPr>
        <w:tabs>
          <w:tab w:val="left" w:pos="284"/>
        </w:tabs>
        <w:spacing w:after="120" w:line="276" w:lineRule="auto"/>
        <w:jc w:val="both"/>
        <w:rPr>
          <w:b/>
          <w:bCs/>
          <w:lang w:eastAsia="ko-KR"/>
        </w:rPr>
      </w:pPr>
      <w:r>
        <w:rPr>
          <w:rFonts w:hint="eastAsia"/>
          <w:sz w:val="18"/>
          <w:szCs w:val="18"/>
          <w:lang w:eastAsia="ko-KR"/>
        </w:rPr>
        <w:t xml:space="preserve">[2] </w:t>
      </w:r>
      <w:r>
        <w:rPr>
          <w:sz w:val="18"/>
          <w:szCs w:val="18"/>
          <w:lang w:eastAsia="ko-KR"/>
        </w:rPr>
        <w:t>Chen, Wai-Fah, and Lian Duan. “Bridge Engineering Handbook, Second Edition” (January 29, 2014). doi:10.1201/b16467.</w:t>
      </w:r>
      <w:r>
        <w:rPr>
          <w:lang w:eastAsia="ko-KR"/>
        </w:rPr>
        <w:br w:type="textWrapping"/>
      </w:r>
      <w:r>
        <w:rPr>
          <w:lang w:eastAsia="ko-KR"/>
        </w:rPr>
        <w:br w:type="textWrapping"/>
      </w:r>
      <w:r>
        <w:rPr>
          <w:b/>
          <w:bCs/>
          <w:lang w:eastAsia="ko-KR"/>
        </w:rPr>
        <w:t xml:space="preserve">Example Conference Proceedings </w:t>
      </w:r>
    </w:p>
    <w:p w14:paraId="06E876F8">
      <w:pPr>
        <w:tabs>
          <w:tab w:val="left" w:pos="284"/>
        </w:tabs>
        <w:spacing w:after="120" w:line="276" w:lineRule="auto"/>
        <w:ind w:left="270" w:hanging="270"/>
        <w:jc w:val="both"/>
        <w:rPr>
          <w:b/>
          <w:bCs/>
          <w:lang w:eastAsia="ko-KR"/>
        </w:rPr>
      </w:pPr>
      <w:r>
        <w:rPr>
          <w:rFonts w:hint="eastAsia"/>
          <w:sz w:val="18"/>
          <w:szCs w:val="18"/>
          <w:lang w:eastAsia="ko-KR"/>
        </w:rPr>
        <w:t>[</w:t>
      </w:r>
      <w:r>
        <w:rPr>
          <w:sz w:val="18"/>
          <w:szCs w:val="18"/>
          <w:lang w:eastAsia="ko-KR"/>
        </w:rPr>
        <w:t>3</w:t>
      </w:r>
      <w:r>
        <w:rPr>
          <w:rFonts w:hint="eastAsia"/>
          <w:sz w:val="18"/>
          <w:szCs w:val="18"/>
          <w:lang w:eastAsia="ko-KR"/>
        </w:rPr>
        <w:t xml:space="preserve">] </w:t>
      </w:r>
      <w:r>
        <w:rPr>
          <w:sz w:val="18"/>
          <w:szCs w:val="18"/>
          <w:lang w:eastAsia="ko-KR"/>
        </w:rPr>
        <w:t>Sepulchre, R., M. Arcak, and A.R. Teel. “Trading the Stability of Finite Zeros for Global Stabilization of Nonlinear Cascade Systems.” Proceedings of the 40th IEEE Conference on Decision and Control (Cat. No.01CH37228) (n.d.). doi:10.1109/cdc.2001.980738.</w:t>
      </w:r>
      <w:r>
        <w:rPr>
          <w:lang w:eastAsia="ko-KR"/>
        </w:rPr>
        <w:br w:type="textWrapping"/>
      </w:r>
    </w:p>
    <w:sectPr>
      <w:headerReference r:id="rId7" w:type="first"/>
      <w:footerReference r:id="rId10" w:type="first"/>
      <w:headerReference r:id="rId5" w:type="default"/>
      <w:footerReference r:id="rId8" w:type="default"/>
      <w:headerReference r:id="rId6" w:type="even"/>
      <w:footerReference r:id="rId9" w:type="even"/>
      <w:footnotePr>
        <w:numFmt w:val="chicago"/>
        <w:numRestart w:val="eachPage"/>
      </w:footnotePr>
      <w:pgSz w:w="11907" w:h="16840"/>
      <w:pgMar w:top="517" w:right="1191" w:bottom="1134" w:left="1191" w:header="760" w:footer="407" w:gutter="0"/>
      <w:pgBorders>
        <w:top w:val="none" w:sz="0" w:space="0"/>
        <w:left w:val="none" w:sz="0" w:space="0"/>
        <w:bottom w:val="none" w:sz="0" w:space="0"/>
        <w:right w:val="none" w:sz="0" w:space="0"/>
      </w:pgBorders>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B Titr">
    <w:altName w:val="Courier New"/>
    <w:panose1 w:val="00000700000000000000"/>
    <w:charset w:val="B2"/>
    <w:family w:val="auto"/>
    <w:pitch w:val="default"/>
    <w:sig w:usb0="00000000" w:usb1="00000000" w:usb2="00000008" w:usb3="00000000" w:csb0="00000040" w:csb1="00000000"/>
  </w:font>
  <w:font w:name="Tahoma">
    <w:panose1 w:val="020B0604030504040204"/>
    <w:charset w:val="00"/>
    <w:family w:val="swiss"/>
    <w:pitch w:val="default"/>
    <w:sig w:usb0="E1002EFF" w:usb1="C000605B" w:usb2="00000029" w:usb3="00000000" w:csb0="200101FF" w:csb1="20280000"/>
  </w:font>
  <w:font w:name="Univers">
    <w:altName w:val="Arial"/>
    <w:panose1 w:val="00000000000000000000"/>
    <w:charset w:val="00"/>
    <w:family w:val="swiss"/>
    <w:pitch w:val="default"/>
    <w:sig w:usb0="00000000" w:usb1="00000000" w:usb2="00000000" w:usb3="00000000" w:csb0="0000000F" w:csb1="00000000"/>
  </w:font>
  <w:font w:name="Cambria">
    <w:panose1 w:val="02040503050406030204"/>
    <w:charset w:val="00"/>
    <w:family w:val="roman"/>
    <w:pitch w:val="default"/>
    <w:sig w:usb0="E00002FF" w:usb1="400004FF" w:usb2="00000000" w:usb3="00000000" w:csb0="2000019F" w:csb1="00000000"/>
  </w:font>
  <w:font w:name="B Zar">
    <w:altName w:val="Segoe Print"/>
    <w:panose1 w:val="00000400000000000000"/>
    <w:charset w:val="B2"/>
    <w:family w:val="auto"/>
    <w:pitch w:val="default"/>
    <w:sig w:usb0="00000000" w:usb1="00000000" w:usb2="00000008" w:usb3="00000000" w:csb0="00000040" w:csb1="00000000"/>
  </w:font>
  <w:font w:name="B Mitra">
    <w:altName w:val="Segoe Print"/>
    <w:panose1 w:val="00000400000000000000"/>
    <w:charset w:val="B2"/>
    <w:family w:val="auto"/>
    <w:pitch w:val="default"/>
    <w:sig w:usb0="00000000" w:usb1="00000000" w:usb2="00000008" w:usb3="00000000" w:csb0="00000040" w:csb1="00000000"/>
  </w:font>
  <w:font w:name="Titr">
    <w:altName w:val="Segoe Print"/>
    <w:panose1 w:val="00000000000000000000"/>
    <w:charset w:val="B2"/>
    <w:family w:val="auto"/>
    <w:pitch w:val="default"/>
    <w:sig w:usb0="00000000" w:usb1="00000000" w:usb2="00000000" w:usb3="00000000" w:csb0="00000040" w:csb1="00000000"/>
  </w:font>
  <w:font w:name="Nazanin">
    <w:altName w:val="Segoe Print"/>
    <w:panose1 w:val="00000000000000000000"/>
    <w:charset w:val="B2"/>
    <w:family w:val="auto"/>
    <w:pitch w:val="default"/>
    <w:sig w:usb0="00000000" w:usb1="00000000" w:usb2="00000000" w:usb3="00000000" w:csb0="00000040" w:csb1="00000000"/>
  </w:font>
  <w:font w:name="Lotus">
    <w:altName w:val="Times New Roman"/>
    <w:panose1 w:val="00000000000000000000"/>
    <w:charset w:val="B2"/>
    <w:family w:val="auto"/>
    <w:pitch w:val="default"/>
    <w:sig w:usb0="00000000" w:usb1="00000000" w:usb2="00000000" w:usb3="00000000" w:csb0="00000040" w:csb1="00000000"/>
  </w:font>
  <w:font w:name="Palatino Linotype">
    <w:panose1 w:val="02040502050505030304"/>
    <w:charset w:val="00"/>
    <w:family w:val="roman"/>
    <w:pitch w:val="default"/>
    <w:sig w:usb0="E0000287" w:usb1="40000013" w:usb2="00000000" w:usb3="00000000" w:csb0="2000019F" w:csb1="00000000"/>
  </w:font>
  <w:font w:name="Cambria Math">
    <w:panose1 w:val="02040503050406030204"/>
    <w:charset w:val="00"/>
    <w:family w:val="roman"/>
    <w:pitch w:val="default"/>
    <w:sig w:usb0="E00002FF" w:usb1="420024FF" w:usb2="00000000" w:usb3="00000000" w:csb0="2000019F"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9620" w:type="dxa"/>
      <w:tblInd w:w="-7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8"/>
      <w:gridCol w:w="8882"/>
    </w:tblGrid>
    <w:tr w14:paraId="6F0E88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738" w:type="dxa"/>
          <w:tcBorders>
            <w:tl2br w:val="nil"/>
            <w:tr2bl w:val="nil"/>
          </w:tcBorders>
        </w:tcPr>
        <w:p w14:paraId="499DDAD3">
          <w:pPr>
            <w:pStyle w:val="19"/>
            <w:spacing w:before="120" w:after="120"/>
            <w:rPr>
              <w:rFonts w:eastAsia="Times New Roman" w:asciiTheme="majorBidi" w:hAnsiTheme="majorBidi" w:cstheme="majorBidi"/>
              <w:sz w:val="18"/>
              <w:szCs w:val="18"/>
              <w:lang w:val="en-US"/>
            </w:rPr>
          </w:pPr>
          <w:r>
            <w:rPr>
              <w:rFonts w:eastAsia="Times New Roman" w:asciiTheme="majorBidi" w:hAnsiTheme="majorBidi" w:cstheme="majorBidi"/>
              <w:sz w:val="18"/>
              <w:szCs w:val="18"/>
              <w:lang w:val="en-US"/>
            </w:rPr>
            <w:drawing>
              <wp:inline distT="0" distB="0" distL="114300" distR="114300">
                <wp:extent cx="347345" cy="342900"/>
                <wp:effectExtent l="0" t="0" r="14605" b="0"/>
                <wp:docPr id="10" name="Picture 10" descr="AJESA-NIEEE logo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JESA-NIEEE logoV2"/>
                        <pic:cNvPicPr>
                          <a:picLocks noChangeAspect="1"/>
                        </pic:cNvPicPr>
                      </pic:nvPicPr>
                      <pic:blipFill>
                        <a:blip r:embed="rId1"/>
                        <a:stretch>
                          <a:fillRect/>
                        </a:stretch>
                      </pic:blipFill>
                      <pic:spPr>
                        <a:xfrm>
                          <a:off x="0" y="0"/>
                          <a:ext cx="347345" cy="342900"/>
                        </a:xfrm>
                        <a:prstGeom prst="rect">
                          <a:avLst/>
                        </a:prstGeom>
                      </pic:spPr>
                    </pic:pic>
                  </a:graphicData>
                </a:graphic>
              </wp:inline>
            </w:drawing>
          </w:r>
        </w:p>
      </w:tc>
      <w:tc>
        <w:tcPr>
          <w:tcW w:w="8882" w:type="dxa"/>
          <w:tcBorders>
            <w:tl2br w:val="nil"/>
            <w:tr2bl w:val="nil"/>
          </w:tcBorders>
          <w:vAlign w:val="center"/>
        </w:tcPr>
        <w:p w14:paraId="0B234F03">
          <w:pPr>
            <w:pStyle w:val="19"/>
            <w:spacing w:before="120" w:after="120"/>
            <w:ind w:left="-108"/>
            <w:jc w:val="both"/>
            <w:rPr>
              <w:rFonts w:hint="default" w:asciiTheme="majorHAnsi" w:hAnsiTheme="majorHAnsi"/>
              <w:color w:val="000000"/>
              <w:sz w:val="16"/>
              <w:szCs w:val="16"/>
              <w:lang w:val="en-US"/>
            </w:rPr>
          </w:pPr>
          <w:r>
            <w:rPr>
              <w:rFonts w:asciiTheme="majorHAnsi" w:hAnsiTheme="majorHAnsi"/>
              <w:color w:val="000000"/>
              <w:sz w:val="16"/>
              <w:szCs w:val="16"/>
            </w:rPr>
            <w:t>© 202</w:t>
          </w:r>
          <w:r>
            <w:rPr>
              <w:rFonts w:hint="default" w:asciiTheme="majorHAnsi" w:hAnsiTheme="majorHAnsi"/>
              <w:color w:val="000000"/>
              <w:sz w:val="16"/>
              <w:szCs w:val="16"/>
              <w:lang w:val="en-US"/>
            </w:rPr>
            <w:t>4. Advanced Journal of Engineering and Scientific Applications (AJESA) Vol. X, No..X, 20xx.</w:t>
          </w:r>
        </w:p>
        <w:p w14:paraId="349E39CF">
          <w:pPr>
            <w:pStyle w:val="19"/>
            <w:spacing w:before="120" w:after="120"/>
            <w:ind w:left="-108"/>
            <w:jc w:val="both"/>
            <w:rPr>
              <w:rFonts w:eastAsia="Times New Roman" w:asciiTheme="majorHAnsi" w:hAnsiTheme="majorHAnsi" w:cstheme="majorBidi"/>
              <w:sz w:val="16"/>
              <w:szCs w:val="16"/>
              <w:lang w:val="en-US"/>
            </w:rPr>
          </w:pPr>
          <w:r>
            <w:rPr>
              <w:rFonts w:hint="default" w:asciiTheme="majorHAnsi" w:hAnsiTheme="majorHAnsi"/>
              <w:color w:val="000000"/>
              <w:sz w:val="16"/>
              <w:szCs w:val="16"/>
              <w:lang w:val="en-US"/>
            </w:rPr>
            <w:t>Published bimonthly by the Nigerian Institute of Electrical and Electronics Engineers (NIEEE) Awka Chapter, Nigeria.</w:t>
          </w:r>
          <w:r>
            <w:rPr>
              <w:rFonts w:asciiTheme="majorHAnsi" w:hAnsiTheme="majorHAnsi"/>
              <w:color w:val="000000"/>
              <w:sz w:val="16"/>
              <w:szCs w:val="16"/>
            </w:rPr>
            <w:t>.</w:t>
          </w:r>
        </w:p>
      </w:tc>
    </w:tr>
  </w:tbl>
  <w:p w14:paraId="4B122B54">
    <w:pPr>
      <w:pStyle w:val="17"/>
      <w:jc w:val="center"/>
    </w:pPr>
    <w:r>
      <w:fldChar w:fldCharType="begin"/>
    </w:r>
    <w:r>
      <w:instrText xml:space="preserve"> PAGE   \* MERGEFORMAT </w:instrText>
    </w:r>
    <w:r>
      <w:fldChar w:fldCharType="separate"/>
    </w:r>
    <w: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959C1">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5762332"/>
      <w:docPartObj>
        <w:docPartGallery w:val="autotext"/>
      </w:docPartObj>
    </w:sdtPr>
    <w:sdtContent>
      <w:p w14:paraId="3467A10B">
        <w:pPr>
          <w:pStyle w:val="17"/>
          <w:jc w:val="center"/>
        </w:pPr>
        <w:r>
          <w:fldChar w:fldCharType="begin"/>
        </w:r>
        <w:r>
          <w:instrText xml:space="preserve"> PAGE   \* MERGEFORMAT </w:instrText>
        </w:r>
        <w:r>
          <w:fldChar w:fldCharType="separate"/>
        </w:r>
        <w: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40" w:lineRule="auto"/>
      </w:pPr>
      <w:r>
        <w:separator/>
      </w:r>
    </w:p>
  </w:footnote>
  <w:footnote w:type="continuationSeparator" w:id="3">
    <w:p>
      <w:pPr>
        <w:spacing w:before="0" w:after="0" w:line="240" w:lineRule="auto"/>
      </w:pPr>
      <w:r>
        <w:continuationSeparator/>
      </w:r>
    </w:p>
  </w:footnote>
  <w:footnote w:id="0">
    <w:p w14:paraId="605F5EBA">
      <w:pPr>
        <w:pStyle w:val="19"/>
        <w:spacing w:after="60"/>
        <w:rPr>
          <w:rStyle w:val="21"/>
          <w:rFonts w:asciiTheme="majorHAnsi" w:hAnsiTheme="majorHAnsi"/>
          <w:sz w:val="18"/>
          <w:szCs w:val="18"/>
        </w:rPr>
      </w:pPr>
      <w:r>
        <w:rPr>
          <w:sz w:val="18"/>
          <w:szCs w:val="18"/>
        </w:rPr>
        <w:footnoteRef/>
      </w:r>
      <w:r>
        <w:rPr>
          <w:rFonts w:asciiTheme="majorHAnsi" w:hAnsiTheme="majorHAnsi"/>
          <w:sz w:val="18"/>
          <w:szCs w:val="18"/>
        </w:rPr>
        <w:t xml:space="preserve"> Corresponding author: </w:t>
      </w:r>
      <w:r>
        <w:rPr>
          <w:rFonts w:asciiTheme="majorHAnsi" w:hAnsiTheme="majorHAnsi"/>
          <w:sz w:val="18"/>
          <w:szCs w:val="18"/>
        </w:rPr>
        <w:fldChar w:fldCharType="begin"/>
      </w:r>
      <w:r>
        <w:rPr>
          <w:rFonts w:asciiTheme="majorHAnsi" w:hAnsiTheme="majorHAnsi"/>
          <w:sz w:val="18"/>
          <w:szCs w:val="18"/>
        </w:rPr>
        <w:instrText xml:space="preserve"> MACROBUTTON NoMacro author@institute.xxx </w:instrText>
      </w:r>
      <w:r>
        <w:rPr>
          <w:rFonts w:asciiTheme="majorHAnsi" w:hAnsiTheme="majorHAnsi"/>
          <w:sz w:val="18"/>
          <w:szCs w:val="18"/>
        </w:rPr>
        <w:fldChar w:fldCharType="end"/>
      </w:r>
      <w:r>
        <w:rPr>
          <w:rFonts w:asciiTheme="majorHAnsi" w:hAnsiTheme="majorHAnsi"/>
          <w:sz w:val="18"/>
          <w:szCs w:val="18"/>
        </w:rPr>
        <w:t>.</w:t>
      </w:r>
    </w:p>
    <w:tbl>
      <w:tblPr>
        <w:tblStyle w:val="23"/>
        <w:tblW w:w="9620" w:type="dxa"/>
        <w:tblInd w:w="-7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50"/>
        <w:gridCol w:w="288"/>
        <w:gridCol w:w="8882"/>
      </w:tblGrid>
      <w:tr w14:paraId="0FDD3D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50" w:type="dxa"/>
            <w:tcBorders>
              <w:tl2br w:val="nil"/>
              <w:tr2bl w:val="nil"/>
            </w:tcBorders>
            <w:shd w:val="clear" w:color="auto" w:fill="auto"/>
            <w:vAlign w:val="center"/>
          </w:tcPr>
          <w:p w14:paraId="67C52E1C">
            <w:pPr>
              <w:pStyle w:val="19"/>
              <w:ind w:left="-14"/>
              <w:rPr>
                <w:rFonts w:asciiTheme="majorHAnsi" w:hAnsiTheme="majorHAnsi"/>
                <w:sz w:val="18"/>
                <w:szCs w:val="18"/>
              </w:rPr>
            </w:pPr>
            <w:r>
              <w:rPr>
                <w:lang w:val="en-US"/>
              </w:rPr>
              <w:drawing>
                <wp:inline distT="0" distB="0" distL="0" distR="0">
                  <wp:extent cx="219075" cy="219075"/>
                  <wp:effectExtent l="0" t="0" r="9525" b="9525"/>
                  <wp:docPr id="8" name="Picture 8" descr="http://civilejournal.org/public/site/images/admin/index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http://civilejournal.org/public/site/images/admin/index2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219075" cy="219075"/>
                          </a:xfrm>
                          <a:prstGeom prst="rect">
                            <a:avLst/>
                          </a:prstGeom>
                          <a:noFill/>
                          <a:ln>
                            <a:noFill/>
                          </a:ln>
                        </pic:spPr>
                      </pic:pic>
                    </a:graphicData>
                  </a:graphic>
                </wp:inline>
              </w:drawing>
            </w:r>
          </w:p>
        </w:tc>
        <w:tc>
          <w:tcPr>
            <w:tcW w:w="9170" w:type="dxa"/>
            <w:gridSpan w:val="2"/>
            <w:tcBorders>
              <w:tl2br w:val="nil"/>
              <w:tr2bl w:val="nil"/>
            </w:tcBorders>
            <w:shd w:val="clear" w:color="auto" w:fill="auto"/>
            <w:vAlign w:val="center"/>
          </w:tcPr>
          <w:p w14:paraId="6BD52066">
            <w:pPr>
              <w:pStyle w:val="19"/>
              <w:ind w:left="-43"/>
              <w:rPr>
                <w:rFonts w:asciiTheme="majorHAnsi" w:hAnsiTheme="majorHAnsi"/>
                <w:sz w:val="18"/>
                <w:szCs w:val="18"/>
              </w:rPr>
            </w:pPr>
            <w:r>
              <w:rPr>
                <w:rFonts w:asciiTheme="majorHAnsi" w:hAnsiTheme="majorHAnsi"/>
                <w:color w:val="0070C0"/>
                <w:sz w:val="18"/>
                <w:szCs w:val="18"/>
              </w:rPr>
              <w:t>http://dx.doi.org/10.28991/cej-202X-XXXXXXXX</w:t>
            </w:r>
          </w:p>
        </w:tc>
      </w:tr>
      <w:tr w14:paraId="50E1BF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738" w:type="dxa"/>
            <w:gridSpan w:val="2"/>
            <w:tcBorders>
              <w:tl2br w:val="nil"/>
              <w:tr2bl w:val="nil"/>
            </w:tcBorders>
          </w:tcPr>
          <w:p w14:paraId="26D8DAF6">
            <w:pPr>
              <w:pStyle w:val="19"/>
              <w:spacing w:before="120" w:after="120"/>
              <w:rPr>
                <w:rFonts w:eastAsia="Times New Roman" w:asciiTheme="majorBidi" w:hAnsiTheme="majorBidi" w:cstheme="majorBidi"/>
                <w:sz w:val="18"/>
                <w:szCs w:val="18"/>
                <w:lang w:val="en-US"/>
              </w:rPr>
            </w:pPr>
            <w:r>
              <w:rPr>
                <w:rFonts w:eastAsia="Times New Roman" w:asciiTheme="majorBidi" w:hAnsiTheme="majorBidi" w:cstheme="majorBidi"/>
                <w:sz w:val="18"/>
                <w:szCs w:val="18"/>
                <w:lang w:val="en-US"/>
              </w:rPr>
              <w:drawing>
                <wp:inline distT="0" distB="0" distL="114300" distR="114300">
                  <wp:extent cx="347345" cy="342900"/>
                  <wp:effectExtent l="0" t="0" r="14605" b="0"/>
                  <wp:docPr id="7" name="Picture 7" descr="AJESA-NIEEE logo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JESA-NIEEE logoV2"/>
                          <pic:cNvPicPr>
                            <a:picLocks noChangeAspect="1"/>
                          </pic:cNvPicPr>
                        </pic:nvPicPr>
                        <pic:blipFill>
                          <a:blip r:embed="rId2"/>
                          <a:stretch>
                            <a:fillRect/>
                          </a:stretch>
                        </pic:blipFill>
                        <pic:spPr>
                          <a:xfrm>
                            <a:off x="0" y="0"/>
                            <a:ext cx="347345" cy="342900"/>
                          </a:xfrm>
                          <a:prstGeom prst="rect">
                            <a:avLst/>
                          </a:prstGeom>
                        </pic:spPr>
                      </pic:pic>
                    </a:graphicData>
                  </a:graphic>
                </wp:inline>
              </w:drawing>
            </w:r>
          </w:p>
        </w:tc>
        <w:tc>
          <w:tcPr>
            <w:tcW w:w="8882" w:type="dxa"/>
            <w:tcBorders>
              <w:tl2br w:val="nil"/>
              <w:tr2bl w:val="nil"/>
            </w:tcBorders>
            <w:vAlign w:val="center"/>
          </w:tcPr>
          <w:p w14:paraId="6240A15E">
            <w:pPr>
              <w:pStyle w:val="19"/>
              <w:spacing w:before="120" w:after="120"/>
              <w:ind w:left="-108"/>
              <w:jc w:val="both"/>
              <w:rPr>
                <w:rFonts w:hint="default" w:asciiTheme="majorHAnsi" w:hAnsiTheme="majorHAnsi"/>
                <w:color w:val="000000"/>
                <w:sz w:val="16"/>
                <w:szCs w:val="16"/>
                <w:lang w:val="en-US"/>
              </w:rPr>
            </w:pPr>
            <w:r>
              <w:rPr>
                <w:rFonts w:asciiTheme="majorHAnsi" w:hAnsiTheme="majorHAnsi"/>
                <w:color w:val="000000"/>
                <w:sz w:val="16"/>
                <w:szCs w:val="16"/>
              </w:rPr>
              <w:t>© 202</w:t>
            </w:r>
            <w:r>
              <w:rPr>
                <w:rFonts w:hint="default" w:asciiTheme="majorHAnsi" w:hAnsiTheme="majorHAnsi"/>
                <w:color w:val="000000"/>
                <w:sz w:val="16"/>
                <w:szCs w:val="16"/>
                <w:lang w:val="en-US"/>
              </w:rPr>
              <w:t>4. Advanced Journal of Engineering and Scientific Applications (AJESA) Vol. X, No..X, 20xx.</w:t>
            </w:r>
          </w:p>
          <w:p w14:paraId="77B160F3">
            <w:pPr>
              <w:pStyle w:val="19"/>
              <w:spacing w:before="120" w:after="120"/>
              <w:ind w:left="-108"/>
              <w:jc w:val="both"/>
              <w:rPr>
                <w:rFonts w:eastAsia="Times New Roman" w:asciiTheme="majorHAnsi" w:hAnsiTheme="majorHAnsi" w:cstheme="majorBidi"/>
                <w:sz w:val="16"/>
                <w:szCs w:val="16"/>
                <w:lang w:val="en-US"/>
              </w:rPr>
            </w:pPr>
            <w:r>
              <w:rPr>
                <w:rFonts w:hint="default" w:asciiTheme="majorHAnsi" w:hAnsiTheme="majorHAnsi"/>
                <w:color w:val="000000"/>
                <w:sz w:val="16"/>
                <w:szCs w:val="16"/>
                <w:lang w:val="en-US"/>
              </w:rPr>
              <w:t>Published bimonthly by the Nigerians Institute of Electrical and Electronics Engineers (NIEEE) Awka Chapter, Nigeria.</w:t>
            </w:r>
            <w:r>
              <w:rPr>
                <w:rFonts w:asciiTheme="majorHAnsi" w:hAnsiTheme="majorHAnsi"/>
                <w:color w:val="000000"/>
                <w:sz w:val="16"/>
                <w:szCs w:val="16"/>
              </w:rPr>
              <w:t>.</w:t>
            </w:r>
          </w:p>
        </w:tc>
      </w:tr>
    </w:tbl>
    <w:p w14:paraId="2C977B26">
      <w:pPr>
        <w:pStyle w:val="19"/>
        <w:rPr>
          <w:rFonts w:asciiTheme="majorHAnsi" w:hAnsiTheme="majorHAnsi"/>
          <w:sz w:val="18"/>
          <w:szCs w:val="18"/>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0E783">
    <w:pPr>
      <w:pStyle w:val="20"/>
      <w:tabs>
        <w:tab w:val="center" w:pos="4920"/>
      </w:tabs>
      <w:rPr>
        <w:rFonts w:hint="default"/>
        <w:i w:val="0"/>
        <w:iCs/>
        <w:lang w:val="en-US"/>
      </w:rPr>
    </w:pPr>
    <w:r>
      <w:rPr>
        <w:sz w:val="16"/>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156845</wp:posOffset>
              </wp:positionV>
              <wp:extent cx="5934075" cy="0"/>
              <wp:effectExtent l="0" t="7620" r="0" b="8255"/>
              <wp:wrapNone/>
              <wp:docPr id="5" name="Straight Connector 5"/>
              <wp:cNvGraphicFramePr/>
              <a:graphic xmlns:a="http://schemas.openxmlformats.org/drawingml/2006/main">
                <a:graphicData uri="http://schemas.microsoft.com/office/word/2010/wordprocessingShape">
                  <wps:wsp>
                    <wps:cNvCnPr/>
                    <wps:spPr>
                      <a:xfrm>
                        <a:off x="775335" y="687070"/>
                        <a:ext cx="5934075" cy="0"/>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75pt;margin-top:12.35pt;height:0pt;width:467.25pt;z-index:251659264;mso-width-relative:page;mso-height-relative:page;" filled="f" stroked="t" coordsize="21600,21600" o:gfxdata="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D5SnvWAAAABwEAAA8AAAAAAAAAAQAgAAAA&#10;IgAAAGRycy9kb3ducmV2LnhtbFBLAQIUABQAAAAIAIdO4kBqO/sr1AEAAKgDAAAOAAAAAAAAAAEA&#10;IAAAACUBAABkcnMvZTJvRG9jLnhtbFBLBQYAAAAABgAGAFkBAABrBQAAAAA=&#10;">
              <v:fill on="f" focussize="0,0"/>
              <v:stroke weight="1pt" color="#000000 [3213]" joinstyle="round"/>
              <v:imagedata o:title=""/>
              <o:lock v:ext="edit" aspectratio="f"/>
            </v:line>
          </w:pict>
        </mc:Fallback>
      </mc:AlternateContent>
    </w:r>
    <w:r>
      <w:rPr>
        <w:rFonts w:hint="default"/>
        <w:b w:val="0"/>
        <w:bCs w:val="0"/>
        <w:iCs/>
        <w:lang w:val="en-US"/>
      </w:rPr>
      <w:t xml:space="preserve">Advanced Journal of Engineering and Scientific Applications </w:t>
    </w:r>
    <w:r>
      <w:rPr>
        <w:b/>
        <w:bCs/>
        <w:iCs/>
      </w:rPr>
      <w:tab/>
    </w:r>
    <w:r>
      <w:rPr>
        <w:b/>
        <w:bCs/>
        <w:iCs/>
      </w:rPr>
      <w:tab/>
    </w:r>
    <w:r>
      <w:rPr>
        <w:b/>
        <w:bCs/>
        <w:iCs/>
      </w:rPr>
      <w:t xml:space="preserve">  </w:t>
    </w:r>
    <w:r>
      <w:rPr>
        <w:b/>
        <w:bCs/>
        <w:iCs/>
      </w:rPr>
      <w:tab/>
    </w:r>
    <w:r>
      <w:rPr>
        <w:b/>
        <w:bCs/>
        <w:iCs/>
      </w:rPr>
      <w:t xml:space="preserve">  </w:t>
    </w:r>
    <w:r>
      <w:rPr>
        <w:i w:val="0"/>
        <w:iCs/>
        <w:lang w:val="en-GB"/>
      </w:rPr>
      <w:t>Vol. x, No. x, xxxxx, 20xx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FC901">
    <w:pPr>
      <w:pStyle w:val="20"/>
      <w:tabs>
        <w:tab w:val="center" w:pos="4920"/>
      </w:tabs>
      <w:rPr>
        <w:b/>
        <w:bCs/>
        <w:iCs/>
      </w:rPr>
    </w:pPr>
    <w:r>
      <w:rPr>
        <w:b/>
        <w:bCs/>
        <w:iCs/>
      </w:rPr>
      <w:t xml:space="preserve">Civil Engineering Journal  </w:t>
    </w:r>
    <w:r>
      <w:rPr>
        <w:b/>
        <w:bCs/>
        <w:iCs/>
      </w:rPr>
      <w:tab/>
    </w:r>
    <w:r>
      <w:rPr>
        <w:b/>
        <w:bCs/>
        <w:iCs/>
      </w:rPr>
      <w:tab/>
    </w:r>
    <w:r>
      <w:rPr>
        <w:b/>
        <w:bCs/>
        <w:iCs/>
      </w:rPr>
      <w:t xml:space="preserve">  </w:t>
    </w:r>
    <w:r>
      <w:rPr>
        <w:b/>
        <w:bCs/>
        <w:iCs/>
      </w:rPr>
      <w:tab/>
    </w:r>
    <w:r>
      <w:rPr>
        <w:b/>
        <w:bCs/>
        <w:iCs/>
      </w:rPr>
      <w:t xml:space="preserve">  </w:t>
    </w:r>
    <w:r>
      <w:rPr>
        <w:i w:val="0"/>
        <w:iCs/>
        <w:lang w:val="en-GB"/>
      </w:rPr>
      <w:t>Vol. x, No. x, xxxxx, 20xx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10258" w:type="dxa"/>
      <w:jc w:val="center"/>
      <w:tblLayout w:type="fixed"/>
      <w:tblCellMar>
        <w:top w:w="0" w:type="dxa"/>
        <w:left w:w="108" w:type="dxa"/>
        <w:bottom w:w="0" w:type="dxa"/>
        <w:right w:w="108" w:type="dxa"/>
      </w:tblCellMar>
    </w:tblPr>
    <w:tblGrid>
      <w:gridCol w:w="10258"/>
    </w:tblGrid>
    <w:tr w14:paraId="33D07D30">
      <w:tblPrEx>
        <w:tblCellMar>
          <w:top w:w="0" w:type="dxa"/>
          <w:left w:w="108" w:type="dxa"/>
          <w:bottom w:w="0" w:type="dxa"/>
          <w:right w:w="108" w:type="dxa"/>
        </w:tblCellMar>
      </w:tblPrEx>
      <w:trPr>
        <w:trHeight w:val="2825" w:hRule="atLeast"/>
        <w:jc w:val="center"/>
      </w:trPr>
      <w:tc>
        <w:tcPr>
          <w:tcW w:w="10258" w:type="dxa"/>
          <w:vAlign w:val="top"/>
        </w:tcPr>
        <w:tbl>
          <w:tblPr>
            <w:tblStyle w:val="23"/>
            <w:tblW w:w="0" w:type="auto"/>
            <w:tblInd w:w="0" w:type="dxa"/>
            <w:tblBorders>
              <w:top w:val="single" w:color="9BBB59" w:themeColor="accent3" w:sz="4" w:space="0"/>
              <w:left w:val="single" w:color="9BBB59" w:themeColor="accent3" w:sz="4" w:space="0"/>
              <w:bottom w:val="single" w:color="9BBB59" w:themeColor="accent3" w:sz="4" w:space="0"/>
              <w:right w:val="single" w:color="9BBB59" w:themeColor="accent3" w:sz="4" w:space="0"/>
              <w:insideH w:val="none" w:color="auto" w:sz="0" w:space="0"/>
              <w:insideV w:val="none" w:color="auto" w:sz="0" w:space="0"/>
            </w:tblBorders>
            <w:tblLayout w:type="fixed"/>
            <w:tblCellMar>
              <w:left w:w="108" w:type="dxa"/>
              <w:right w:w="108" w:type="dxa"/>
            </w:tblCellMar>
          </w:tblPr>
          <w:tblGrid>
            <w:gridCol w:w="10042"/>
          </w:tblGrid>
          <w:tr w14:paraId="3B276F96">
            <w:tblPrEx>
              <w:tblBorders>
                <w:top w:val="single" w:color="9BBB59" w:themeColor="accent3" w:sz="4" w:space="0"/>
                <w:left w:val="single" w:color="9BBB59" w:themeColor="accent3" w:sz="4" w:space="0"/>
                <w:bottom w:val="single" w:color="9BBB59" w:themeColor="accent3" w:sz="4" w:space="0"/>
                <w:right w:val="single" w:color="9BBB59" w:themeColor="accent3" w:sz="4" w:space="0"/>
                <w:insideH w:val="none" w:color="auto" w:sz="0" w:space="0"/>
                <w:insideV w:val="none" w:color="auto" w:sz="0" w:space="0"/>
              </w:tblBorders>
              <w:tblCellMar>
                <w:left w:w="108" w:type="dxa"/>
                <w:right w:w="108" w:type="dxa"/>
              </w:tblCellMar>
            </w:tblPrEx>
            <w:tc>
              <w:tcPr>
                <w:tcW w:w="10042" w:type="dxa"/>
                <w:tcBorders>
                  <w:tl2br w:val="nil"/>
                  <w:tr2bl w:val="nil"/>
                </w:tcBorders>
                <w:vAlign w:val="top"/>
              </w:tcPr>
              <w:p w14:paraId="04C39019">
                <w:pPr>
                  <w:pStyle w:val="2"/>
                  <w:numPr>
                    <w:ilvl w:val="0"/>
                    <w:numId w:val="0"/>
                  </w:numPr>
                  <w:spacing w:before="159"/>
                  <w:ind w:left="992" w:leftChars="0"/>
                  <w:jc w:val="center"/>
                  <w:rPr>
                    <w:rFonts w:hint="default" w:cstheme="majorHAnsi"/>
                    <w:b/>
                    <w:bCs/>
                    <w:color w:val="4F81BD" w:themeColor="accent1"/>
                    <w:sz w:val="44"/>
                    <w:szCs w:val="44"/>
                    <w:bdr w:val="none" w:sz="4" w:space="0"/>
                    <w:vertAlign w:val="baseline"/>
                    <w:lang w:val="en-US"/>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pPr>
                <w:r>
                  <w:rPr>
                    <w:rFonts w:hint="default" w:cstheme="majorHAnsi"/>
                    <w:b/>
                    <w:bCs/>
                    <w:color w:val="4F81BD" w:themeColor="accent1"/>
                    <w:sz w:val="44"/>
                    <w:szCs w:val="44"/>
                    <w:lang w:val="en-US"/>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t>Advanced Journal of Engineering and Scientific Applications (AJESA</w:t>
                </w:r>
                <w:r>
                  <w:rPr>
                    <w:rFonts w:cstheme="majorHAnsi"/>
                    <w:b/>
                    <w:bCs/>
                    <w:color w:val="4F81BD" w:themeColor="accent1"/>
                    <w:sz w:val="44"/>
                    <w:szCs w:val="44"/>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t>)</w:t>
                </w:r>
              </w:p>
            </w:tc>
          </w:tr>
        </w:tbl>
        <w:p w14:paraId="1489941F">
          <w:pPr>
            <w:spacing w:after="0" w:line="240" w:lineRule="auto"/>
            <w:ind w:firstLine="840" w:firstLineChars="350"/>
            <w:rPr>
              <w:sz w:val="24"/>
              <w:szCs w:val="24"/>
            </w:rPr>
          </w:pPr>
          <w:r>
            <w:rPr>
              <w:sz w:val="24"/>
              <w:szCs w:val="24"/>
            </w:rPr>
            <w:t xml:space="preserve">Research Paper                                                                                              </w:t>
          </w:r>
          <w:r>
            <w:rPr>
              <w:rFonts w:hint="default"/>
              <w:sz w:val="24"/>
              <w:szCs w:val="24"/>
              <w:lang w:val="en-US"/>
            </w:rPr>
            <w:t xml:space="preserve">   </w:t>
          </w:r>
          <w:r>
            <w:rPr>
              <w:sz w:val="24"/>
              <w:szCs w:val="24"/>
            </w:rPr>
            <w:t xml:space="preserve">  Open Access</w:t>
          </w:r>
        </w:p>
        <w:p w14:paraId="07F8EE50">
          <w:pPr>
            <w:spacing w:after="0"/>
            <w:ind w:firstLine="300" w:firstLineChars="150"/>
            <w:jc w:val="center"/>
          </w:pPr>
          <w:r>
            <w:drawing>
              <wp:inline distT="0" distB="0" distL="0" distR="0">
                <wp:extent cx="5705475" cy="76200"/>
                <wp:effectExtent l="0" t="0" r="9525" b="0"/>
                <wp:docPr id="18" name="Picture 18" descr="C:\Users\FIDELI~1.OBO\AppData\Local\Temp\ksohtml6660\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Users\FIDELI~1.OBO\AppData\Local\Temp\ksohtml6660\wps6.png"/>
                        <pic:cNvPicPr>
                          <a:picLocks noChangeAspect="1" noChangeArrowheads="1"/>
                        </pic:cNvPicPr>
                      </pic:nvPicPr>
                      <pic:blipFill>
                        <a:blip r:embed="rId1"/>
                        <a:srcRect/>
                        <a:stretch>
                          <a:fillRect/>
                        </a:stretch>
                      </pic:blipFill>
                      <pic:spPr>
                        <a:xfrm>
                          <a:off x="0" y="0"/>
                          <a:ext cx="5705475" cy="76200"/>
                        </a:xfrm>
                        <a:prstGeom prst="rect">
                          <a:avLst/>
                        </a:prstGeom>
                        <a:noFill/>
                        <a:ln w="9525">
                          <a:noFill/>
                          <a:miter lim="800000"/>
                          <a:headEnd/>
                          <a:tailEnd/>
                        </a:ln>
                      </pic:spPr>
                    </pic:pic>
                  </a:graphicData>
                </a:graphic>
              </wp:inline>
            </w:drawing>
          </w:r>
        </w:p>
        <w:p w14:paraId="312B8AA7">
          <w:pPr>
            <w:pStyle w:val="20"/>
            <w:ind w:left="-1166" w:right="-1937" w:firstLine="1626" w:firstLineChars="900"/>
            <w:jc w:val="both"/>
            <w:rPr>
              <w:rFonts w:hint="default"/>
              <w:lang w:val="en-US"/>
            </w:rPr>
          </w:pPr>
          <w:r>
            <w:rPr>
              <w:b/>
              <w:bCs/>
              <w:i w:val="0"/>
              <w:iCs/>
              <w:sz w:val="18"/>
            </w:rPr>
            <w:t xml:space="preserve">Available online at </w:t>
          </w:r>
          <w:r>
            <w:rPr>
              <w:b/>
              <w:bCs/>
            </w:rPr>
            <w:fldChar w:fldCharType="begin"/>
          </w:r>
          <w:r>
            <w:rPr>
              <w:b/>
              <w:bCs/>
            </w:rPr>
            <w:instrText xml:space="preserve"> HYPERLINK "http://www.civilejournal.org/" </w:instrText>
          </w:r>
          <w:r>
            <w:rPr>
              <w:b/>
              <w:bCs/>
            </w:rPr>
            <w:fldChar w:fldCharType="separate"/>
          </w:r>
          <w:r>
            <w:rPr>
              <w:rStyle w:val="21"/>
              <w:b/>
              <w:bCs/>
              <w:i w:val="0"/>
              <w:iCs/>
              <w:color w:val="0070C0"/>
              <w:sz w:val="18"/>
            </w:rPr>
            <w:t>www</w:t>
          </w:r>
          <w:r>
            <w:rPr>
              <w:rStyle w:val="21"/>
              <w:rFonts w:hint="default"/>
              <w:b/>
              <w:bCs/>
              <w:i w:val="0"/>
              <w:iCs/>
              <w:color w:val="0070C0"/>
              <w:sz w:val="18"/>
              <w:lang w:val="en-US"/>
            </w:rPr>
            <w:t>.ajesa.com.ng</w:t>
          </w:r>
          <w:r>
            <w:rPr>
              <w:rStyle w:val="21"/>
              <w:b/>
              <w:bCs/>
              <w:i w:val="0"/>
              <w:iCs/>
              <w:color w:val="0070C0"/>
              <w:sz w:val="18"/>
            </w:rPr>
            <w:fldChar w:fldCharType="end"/>
          </w:r>
          <w:r>
            <w:rPr>
              <w:rStyle w:val="21"/>
              <w:rFonts w:hint="default"/>
              <w:i w:val="0"/>
              <w:iCs/>
              <w:color w:val="0070C0"/>
              <w:sz w:val="18"/>
              <w:lang w:val="en-US"/>
            </w:rPr>
            <w:t xml:space="preserve">                                                                           </w:t>
          </w:r>
          <w:r>
            <w:rPr>
              <w:rFonts w:hint="default" w:ascii="Tahoma" w:hAnsi="Tahoma" w:cs="Tahoma"/>
              <w:b/>
              <w:bCs/>
              <w:i w:val="0"/>
              <w:iCs/>
              <w:sz w:val="18"/>
            </w:rPr>
            <w:t>Vol. x, No. x, xxxxx, 20</w:t>
          </w:r>
          <w:r>
            <w:rPr>
              <w:rFonts w:hint="default" w:ascii="Tahoma" w:hAnsi="Tahoma" w:cs="Tahoma"/>
              <w:b/>
              <w:bCs/>
              <w:i w:val="0"/>
              <w:iCs/>
              <w:sz w:val="18"/>
              <w:lang w:val="en-US"/>
            </w:rPr>
            <w:t>24.pp.1-10</w:t>
          </w:r>
        </w:p>
        <w:p w14:paraId="373F6F6D">
          <w:pPr>
            <w:pStyle w:val="20"/>
            <w:ind w:firstLine="1710" w:firstLineChars="950"/>
            <w:jc w:val="left"/>
            <w:rPr>
              <w:rFonts w:hint="default"/>
              <w:sz w:val="10"/>
              <w:lang w:val="en-US"/>
            </w:rPr>
          </w:pPr>
          <w:r>
            <w:rPr>
              <w:sz w:val="18"/>
            </w:rPr>
            <mc:AlternateContent>
              <mc:Choice Requires="wps">
                <w:drawing>
                  <wp:anchor distT="0" distB="0" distL="114300" distR="114300" simplePos="0" relativeHeight="251662336" behindDoc="0" locked="0" layoutInCell="1" allowOverlap="1">
                    <wp:simplePos x="0" y="0"/>
                    <wp:positionH relativeFrom="column">
                      <wp:posOffset>381000</wp:posOffset>
                    </wp:positionH>
                    <wp:positionV relativeFrom="paragraph">
                      <wp:posOffset>22225</wp:posOffset>
                    </wp:positionV>
                    <wp:extent cx="5743575" cy="9525"/>
                    <wp:effectExtent l="0" t="0" r="0" b="0"/>
                    <wp:wrapNone/>
                    <wp:docPr id="6" name="Straight Connector 6"/>
                    <wp:cNvGraphicFramePr/>
                    <a:graphic xmlns:a="http://schemas.openxmlformats.org/drawingml/2006/main">
                      <a:graphicData uri="http://schemas.microsoft.com/office/word/2010/wordprocessingShape">
                        <wps:wsp>
                          <wps:cNvCnPr/>
                          <wps:spPr>
                            <a:xfrm>
                              <a:off x="861060" y="2144395"/>
                              <a:ext cx="5743575" cy="9525"/>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0pt;margin-top:1.75pt;height:0.75pt;width:452.25pt;z-index:251662336;mso-width-relative:page;mso-height-relative:page;" filled="f" stroked="t" coordsize="21600,21600" o:gfxdata="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w2JttUAAAAGAQAADwAAAAAAAAABACAA&#10;AAAiAAAAZHJzL2Rvd25yZXYueG1sUEsBAhQAFAAAAAgAh07iQIPcH2fXAQAAqwMAAA4AAAAAAAAA&#10;AQAgAAAAJAEAAGRycy9lMm9Eb2MueG1sUEsFBgAAAAAGAAYAWQEAAG0FAAAAAA==&#10;">
                    <v:fill on="f" focussize="0,0"/>
                    <v:stroke color="#000000 [3213]" joinstyle="round"/>
                    <v:imagedata o:title=""/>
                    <o:lock v:ext="edit" aspectratio="f"/>
                  </v:line>
                </w:pict>
              </mc:Fallback>
            </mc:AlternateContent>
          </w:r>
          <w:r>
            <w:rPr>
              <w:sz w:val="20"/>
            </w:rPr>
            <mc:AlternateContent>
              <mc:Choice Requires="wps">
                <w:drawing>
                  <wp:anchor distT="0" distB="0" distL="114300" distR="114300" simplePos="0" relativeHeight="251661312" behindDoc="0" locked="0" layoutInCell="1" allowOverlap="1">
                    <wp:simplePos x="0" y="0"/>
                    <wp:positionH relativeFrom="column">
                      <wp:posOffset>274955</wp:posOffset>
                    </wp:positionH>
                    <wp:positionV relativeFrom="paragraph">
                      <wp:posOffset>9532620</wp:posOffset>
                    </wp:positionV>
                    <wp:extent cx="5924550" cy="8255"/>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924550" cy="8255"/>
                            </a:xfrm>
                            <a:prstGeom prst="line">
                              <a:avLst/>
                            </a:prstGeom>
                            <a:ln w="12700">
                              <a:solidFill>
                                <a:schemeClr val="tx1">
                                  <a:lumMod val="50000"/>
                                  <a:lumOff val="50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1.65pt;margin-top:750.6pt;height:0.65pt;width:466.5pt;z-index:251661312;mso-width-relative:page;mso-height-relative:page;" filled="f" stroked="t" coordsize="21600,21600" o:gfxdata="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ddyzPYAAAADAEA&#10;AA8AAAAAAAAAAQAgAAAAIgAAAGRycy9kb3ducmV2LnhtbFBLAQIUABQAAAAIAIdO4kDqs5Gz4QEA&#10;ANoDAAAOAAAAAAAAAAEAIAAAACcBAABkcnMvZTJvRG9jLnhtbFBLBQYAAAAABgAGAFkBAAB6BQAA&#10;AAA=&#10;">
                    <v:fill on="f" focussize="0,0"/>
                    <v:stroke weight="1pt" color="#808080 [1629]" joinstyle="round"/>
                    <v:imagedata o:title=""/>
                    <o:lock v:ext="edit" aspectratio="f"/>
                  </v:line>
                </w:pict>
              </mc:Fallback>
            </mc:AlternateContent>
          </w:r>
          <w:r>
            <w:rPr>
              <w:sz w:val="2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9380220</wp:posOffset>
                    </wp:positionV>
                    <wp:extent cx="5924550" cy="8255"/>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5924550" cy="8255"/>
                            </a:xfrm>
                            <a:prstGeom prst="line">
                              <a:avLst/>
                            </a:prstGeom>
                            <a:ln w="12700">
                              <a:solidFill>
                                <a:schemeClr val="tx1">
                                  <a:lumMod val="50000"/>
                                  <a:lumOff val="50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9.65pt;margin-top:738.6pt;height:0.65pt;width:466.5pt;z-index:251660288;mso-width-relative:page;mso-height-relative:page;" filled="f" stroked="t" coordsize="21600,21600" o:gfxdata="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1fcAXYAAAADAEA&#10;AA8AAAAAAAAAAQAgAAAAIgAAAGRycy9kb3ducmV2LnhtbFBLAQIUABQAAAAIAIdO4kBt44VR4QEA&#10;ANwDAAAOAAAAAAAAAAEAIAAAACcBAABkcnMvZTJvRG9jLnhtbFBLBQYAAAAABgAGAFkBAAB6BQAA&#10;AAA=&#10;">
                    <v:fill on="f" focussize="0,0"/>
                    <v:stroke weight="1pt" color="#808080 [1629]" joinstyle="round"/>
                    <v:imagedata o:title=""/>
                    <o:lock v:ext="edit" aspectratio="f"/>
                  </v:line>
                </w:pict>
              </mc:Fallback>
            </mc:AlternateContent>
          </w:r>
        </w:p>
      </w:tc>
    </w:tr>
  </w:tbl>
  <w:p w14:paraId="0D252AAA">
    <w:pPr>
      <w:pStyle w:val="20"/>
      <w:keepNext w:val="0"/>
      <w:keepLines w:val="0"/>
      <w:pageBreakBefore w:val="0"/>
      <w:widowControl/>
      <w:kinsoku/>
      <w:wordWrap/>
      <w:overflowPunct/>
      <w:topLinePunct w:val="0"/>
      <w:bidi w:val="0"/>
      <w:adjustRightInd/>
      <w:snapToGrid/>
      <w:spacing w:before="0" w:beforeAutospacing="0" w:after="0"/>
      <w:jc w:val="center"/>
      <w:textAlignment w:val="auto"/>
      <w:rPr>
        <w:rFonts w:hint="default"/>
        <w:lang w:val="en-US"/>
      </w:rPr>
    </w:pPr>
    <w:r>
      <w:rPr>
        <w:rFonts w:hint="default"/>
        <w:sz w:val="10"/>
        <w:lang w:val="en-US"/>
      </w:rPr>
      <w:drawing>
        <wp:inline distT="0" distB="0" distL="114300" distR="114300">
          <wp:extent cx="5019675" cy="216535"/>
          <wp:effectExtent l="0" t="0" r="9525" b="12065"/>
          <wp:docPr id="2" name="Picture 2" descr="AJESA-banner-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JESA-banner-new"/>
                  <pic:cNvPicPr>
                    <a:picLocks noChangeAspect="1"/>
                  </pic:cNvPicPr>
                </pic:nvPicPr>
                <pic:blipFill>
                  <a:blip r:embed="rId2"/>
                  <a:srcRect l="13635" t="55772"/>
                  <a:stretch>
                    <a:fillRect/>
                  </a:stretch>
                </pic:blipFill>
                <pic:spPr>
                  <a:xfrm>
                    <a:off x="0" y="0"/>
                    <a:ext cx="5019675" cy="2165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E0393"/>
    <w:multiLevelType w:val="multilevel"/>
    <w:tmpl w:val="1A2E0393"/>
    <w:lvl w:ilvl="0" w:tentative="0">
      <w:start w:val="1"/>
      <w:numFmt w:val="bullet"/>
      <w:lvlText w:val="l"/>
      <w:lvlJc w:val="left"/>
      <w:pPr>
        <w:tabs>
          <w:tab w:val="left" w:pos="360"/>
        </w:tabs>
        <w:ind w:left="240" w:hanging="240"/>
      </w:pPr>
      <w:rPr>
        <w:rFonts w:hint="default" w:ascii="Wingdings" w:hAnsi="Wingdings"/>
        <w:sz w:val="14"/>
        <w:szCs w:val="14"/>
      </w:rPr>
    </w:lvl>
    <w:lvl w:ilvl="1" w:tentative="0">
      <w:start w:val="1"/>
      <w:numFmt w:val="bullet"/>
      <w:lvlText w:val="○"/>
      <w:lvlJc w:val="left"/>
      <w:pPr>
        <w:tabs>
          <w:tab w:val="left" w:pos="600"/>
        </w:tabs>
        <w:ind w:left="480" w:hanging="240"/>
      </w:pPr>
      <w:rPr>
        <w:rFonts w:hint="default" w:ascii="Times New Roman" w:hAnsi="Times New Roman"/>
        <w:sz w:val="28"/>
      </w:rPr>
    </w:lvl>
    <w:lvl w:ilvl="2" w:tentative="0">
      <w:start w:val="1"/>
      <w:numFmt w:val="bullet"/>
      <w:lvlText w:val="–"/>
      <w:lvlJc w:val="left"/>
      <w:pPr>
        <w:tabs>
          <w:tab w:val="left" w:pos="840"/>
        </w:tabs>
        <w:ind w:left="720" w:hanging="240"/>
      </w:pPr>
      <w:rPr>
        <w:rFonts w:hint="default" w:ascii="Times New Roman" w:hAnsi="Times New Roman"/>
      </w:rPr>
    </w:lvl>
    <w:lvl w:ilvl="3" w:tentative="0">
      <w:start w:val="1"/>
      <w:numFmt w:val="none"/>
      <w:lvlText w:val="-"/>
      <w:lvlJc w:val="left"/>
      <w:pPr>
        <w:tabs>
          <w:tab w:val="left" w:pos="1080"/>
        </w:tabs>
        <w:ind w:left="960" w:hanging="240"/>
      </w:pPr>
      <w:rPr>
        <w:rFonts w:hint="default" w:ascii="Times New Roman" w:hAnsi="Times New Roman"/>
      </w:rPr>
    </w:lvl>
    <w:lvl w:ilvl="4" w:tentative="0">
      <w:start w:val="1"/>
      <w:numFmt w:val="none"/>
      <w:lvlText w:val="-"/>
      <w:lvlJc w:val="left"/>
      <w:pPr>
        <w:tabs>
          <w:tab w:val="left" w:pos="1320"/>
        </w:tabs>
        <w:ind w:left="1200" w:hanging="240"/>
      </w:pPr>
      <w:rPr>
        <w:rFonts w:hint="default" w:ascii="Times New Roman" w:hAnsi="Times New Roman"/>
      </w:rPr>
    </w:lvl>
    <w:lvl w:ilvl="5" w:tentative="0">
      <w:start w:val="1"/>
      <w:numFmt w:val="none"/>
      <w:lvlText w:val="-"/>
      <w:lvlJc w:val="left"/>
      <w:pPr>
        <w:tabs>
          <w:tab w:val="left" w:pos="1560"/>
        </w:tabs>
        <w:ind w:left="1440" w:hanging="240"/>
      </w:pPr>
      <w:rPr>
        <w:rFonts w:hint="default" w:ascii="Times New Roman" w:hAnsi="Times New Roman"/>
      </w:rPr>
    </w:lvl>
    <w:lvl w:ilvl="6" w:tentative="0">
      <w:start w:val="1"/>
      <w:numFmt w:val="none"/>
      <w:lvlText w:val="-"/>
      <w:lvlJc w:val="left"/>
      <w:pPr>
        <w:tabs>
          <w:tab w:val="left" w:pos="1800"/>
        </w:tabs>
        <w:ind w:left="1680" w:hanging="240"/>
      </w:pPr>
      <w:rPr>
        <w:rFonts w:hint="default" w:ascii="Times New Roman" w:hAnsi="Times New Roman"/>
      </w:rPr>
    </w:lvl>
    <w:lvl w:ilvl="7" w:tentative="0">
      <w:start w:val="1"/>
      <w:numFmt w:val="none"/>
      <w:lvlText w:val="-"/>
      <w:lvlJc w:val="left"/>
      <w:pPr>
        <w:tabs>
          <w:tab w:val="left" w:pos="2040"/>
        </w:tabs>
        <w:ind w:left="1920" w:hanging="240"/>
      </w:pPr>
      <w:rPr>
        <w:rFonts w:hint="default" w:ascii="Times New Roman" w:hAnsi="Times New Roman"/>
      </w:rPr>
    </w:lvl>
    <w:lvl w:ilvl="8" w:tentative="0">
      <w:start w:val="1"/>
      <w:numFmt w:val="none"/>
      <w:lvlText w:val="-"/>
      <w:lvlJc w:val="left"/>
      <w:pPr>
        <w:tabs>
          <w:tab w:val="left" w:pos="2280"/>
        </w:tabs>
        <w:ind w:left="2160" w:hanging="240"/>
      </w:pPr>
      <w:rPr>
        <w:rFonts w:hint="default" w:ascii="Times New Roman" w:hAnsi="Times New Roman"/>
      </w:rPr>
    </w:lvl>
  </w:abstractNum>
  <w:abstractNum w:abstractNumId="1">
    <w:nsid w:val="46393880"/>
    <w:multiLevelType w:val="multilevel"/>
    <w:tmpl w:val="4639388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2F6605C"/>
    <w:multiLevelType w:val="multilevel"/>
    <w:tmpl w:val="52F6605C"/>
    <w:lvl w:ilvl="0" w:tentative="0">
      <w:start w:val="1"/>
      <w:numFmt w:val="decimal"/>
      <w:lvlText w:val="%1-"/>
      <w:lvlJc w:val="left"/>
      <w:pPr>
        <w:ind w:left="720" w:hanging="360"/>
      </w:pPr>
      <w:rPr>
        <w:rFonts w:ascii="Times New Roman" w:hAnsi="Times New Roman" w:cs="Nazanin"/>
        <w:sz w:val="24"/>
        <w:szCs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6205803"/>
    <w:multiLevelType w:val="multilevel"/>
    <w:tmpl w:val="56205803"/>
    <w:lvl w:ilvl="0" w:tentative="0">
      <w:start w:val="1"/>
      <w:numFmt w:val="decimal"/>
      <w:pStyle w:val="56"/>
      <w:suff w:val="space"/>
      <w:lvlText w:val="%1."/>
      <w:lvlJc w:val="left"/>
      <w:pPr>
        <w:ind w:left="0" w:firstLine="0"/>
      </w:pPr>
      <w:rPr>
        <w:sz w:val="24"/>
        <w:szCs w:val="24"/>
      </w:rPr>
    </w:lvl>
    <w:lvl w:ilvl="1" w:tentative="0">
      <w:start w:val="1"/>
      <w:numFmt w:val="decimal"/>
      <w:pStyle w:val="58"/>
      <w:suff w:val="space"/>
      <w:lvlText w:val="%1.%2."/>
      <w:lvlJc w:val="left"/>
      <w:pPr>
        <w:ind w:left="200" w:firstLine="0"/>
      </w:pPr>
    </w:lvl>
    <w:lvl w:ilvl="2" w:tentative="0">
      <w:start w:val="1"/>
      <w:numFmt w:val="decimal"/>
      <w:pStyle w:val="59"/>
      <w:suff w:val="space"/>
      <w:lvlText w:val="%1.%2.%3."/>
      <w:lvlJc w:val="left"/>
      <w:pPr>
        <w:ind w:left="0" w:firstLine="0"/>
      </w:pPr>
    </w:lvl>
    <w:lvl w:ilvl="3" w:tentative="0">
      <w:start w:val="1"/>
      <w:numFmt w:val="decimal"/>
      <w:pStyle w:val="60"/>
      <w:suff w:val="space"/>
      <w:lvlText w:val="%1.%2.%3.%4."/>
      <w:lvlJc w:val="left"/>
      <w:pPr>
        <w:ind w:left="0" w:firstLine="0"/>
      </w:pPr>
    </w:lvl>
    <w:lvl w:ilvl="4" w:tentative="0">
      <w:start w:val="1"/>
      <w:numFmt w:val="decimal"/>
      <w:suff w:val="space"/>
      <w:lvlText w:val="%1.%2.%3.%4.%5."/>
      <w:lvlJc w:val="left"/>
      <w:pPr>
        <w:ind w:left="0" w:firstLine="0"/>
      </w:pPr>
    </w:lvl>
    <w:lvl w:ilvl="5" w:tentative="0">
      <w:start w:val="1"/>
      <w:numFmt w:val="decimal"/>
      <w:suff w:val="space"/>
      <w:lvlText w:val="%1.%2.%3.%4.%5.%6."/>
      <w:lvlJc w:val="left"/>
      <w:pPr>
        <w:ind w:left="0" w:firstLine="0"/>
      </w:pPr>
    </w:lvl>
    <w:lvl w:ilvl="6" w:tentative="0">
      <w:start w:val="1"/>
      <w:numFmt w:val="decimal"/>
      <w:suff w:val="space"/>
      <w:lvlText w:val="%1.%2.%3.%4.%5.%6.%7."/>
      <w:lvlJc w:val="left"/>
      <w:pPr>
        <w:ind w:left="0" w:firstLine="0"/>
      </w:pPr>
    </w:lvl>
    <w:lvl w:ilvl="7" w:tentative="0">
      <w:start w:val="1"/>
      <w:numFmt w:val="decimal"/>
      <w:suff w:val="space"/>
      <w:lvlText w:val="%1.%2.%3.%4.%5.%6.%7.%8."/>
      <w:lvlJc w:val="left"/>
      <w:pPr>
        <w:ind w:left="0" w:firstLine="0"/>
      </w:pPr>
    </w:lvl>
    <w:lvl w:ilvl="8" w:tentative="0">
      <w:start w:val="1"/>
      <w:numFmt w:val="decimal"/>
      <w:suff w:val="space"/>
      <w:lvlText w:val="%1..%3.%4.%5.%6.%7.%8.%9."/>
      <w:lvlJc w:val="left"/>
      <w:pPr>
        <w:ind w:left="0" w:firstLine="0"/>
      </w:pPr>
    </w:lvl>
  </w:abstractNum>
  <w:abstractNum w:abstractNumId="4">
    <w:nsid w:val="66731544"/>
    <w:multiLevelType w:val="multilevel"/>
    <w:tmpl w:val="66731544"/>
    <w:lvl w:ilvl="0" w:tentative="0">
      <w:start w:val="1"/>
      <w:numFmt w:val="bullet"/>
      <w:lvlText w:val=""/>
      <w:lvlJc w:val="left"/>
      <w:pPr>
        <w:ind w:left="979" w:hanging="360"/>
      </w:pPr>
      <w:rPr>
        <w:rFonts w:hint="default" w:ascii="Symbol" w:hAnsi="Symbol"/>
      </w:rPr>
    </w:lvl>
    <w:lvl w:ilvl="1" w:tentative="0">
      <w:start w:val="1"/>
      <w:numFmt w:val="bullet"/>
      <w:lvlText w:val="o"/>
      <w:lvlJc w:val="left"/>
      <w:pPr>
        <w:ind w:left="1699" w:hanging="360"/>
      </w:pPr>
      <w:rPr>
        <w:rFonts w:hint="default" w:ascii="Courier New" w:hAnsi="Courier New" w:cs="Courier New"/>
      </w:rPr>
    </w:lvl>
    <w:lvl w:ilvl="2" w:tentative="0">
      <w:start w:val="1"/>
      <w:numFmt w:val="bullet"/>
      <w:lvlText w:val=""/>
      <w:lvlJc w:val="left"/>
      <w:pPr>
        <w:ind w:left="2419" w:hanging="360"/>
      </w:pPr>
      <w:rPr>
        <w:rFonts w:hint="default" w:ascii="Wingdings" w:hAnsi="Wingdings"/>
      </w:rPr>
    </w:lvl>
    <w:lvl w:ilvl="3" w:tentative="0">
      <w:start w:val="1"/>
      <w:numFmt w:val="bullet"/>
      <w:lvlText w:val=""/>
      <w:lvlJc w:val="left"/>
      <w:pPr>
        <w:ind w:left="3139" w:hanging="360"/>
      </w:pPr>
      <w:rPr>
        <w:rFonts w:hint="default" w:ascii="Symbol" w:hAnsi="Symbol"/>
      </w:rPr>
    </w:lvl>
    <w:lvl w:ilvl="4" w:tentative="0">
      <w:start w:val="1"/>
      <w:numFmt w:val="bullet"/>
      <w:lvlText w:val="o"/>
      <w:lvlJc w:val="left"/>
      <w:pPr>
        <w:ind w:left="3859" w:hanging="360"/>
      </w:pPr>
      <w:rPr>
        <w:rFonts w:hint="default" w:ascii="Courier New" w:hAnsi="Courier New" w:cs="Courier New"/>
      </w:rPr>
    </w:lvl>
    <w:lvl w:ilvl="5" w:tentative="0">
      <w:start w:val="1"/>
      <w:numFmt w:val="bullet"/>
      <w:lvlText w:val=""/>
      <w:lvlJc w:val="left"/>
      <w:pPr>
        <w:ind w:left="4579" w:hanging="360"/>
      </w:pPr>
      <w:rPr>
        <w:rFonts w:hint="default" w:ascii="Wingdings" w:hAnsi="Wingdings"/>
      </w:rPr>
    </w:lvl>
    <w:lvl w:ilvl="6" w:tentative="0">
      <w:start w:val="1"/>
      <w:numFmt w:val="bullet"/>
      <w:lvlText w:val=""/>
      <w:lvlJc w:val="left"/>
      <w:pPr>
        <w:ind w:left="5299" w:hanging="360"/>
      </w:pPr>
      <w:rPr>
        <w:rFonts w:hint="default" w:ascii="Symbol" w:hAnsi="Symbol"/>
      </w:rPr>
    </w:lvl>
    <w:lvl w:ilvl="7" w:tentative="0">
      <w:start w:val="1"/>
      <w:numFmt w:val="bullet"/>
      <w:lvlText w:val="o"/>
      <w:lvlJc w:val="left"/>
      <w:pPr>
        <w:ind w:left="6019" w:hanging="360"/>
      </w:pPr>
      <w:rPr>
        <w:rFonts w:hint="default" w:ascii="Courier New" w:hAnsi="Courier New" w:cs="Courier New"/>
      </w:rPr>
    </w:lvl>
    <w:lvl w:ilvl="8" w:tentative="0">
      <w:start w:val="1"/>
      <w:numFmt w:val="bullet"/>
      <w:lvlText w:val=""/>
      <w:lvlJc w:val="left"/>
      <w:pPr>
        <w:ind w:left="6739" w:hanging="360"/>
      </w:pPr>
      <w:rPr>
        <w:rFonts w:hint="default" w:ascii="Wingdings" w:hAnsi="Wingdings"/>
      </w:rPr>
    </w:lvl>
  </w:abstractNum>
  <w:abstractNum w:abstractNumId="5">
    <w:nsid w:val="7A444413"/>
    <w:multiLevelType w:val="multilevel"/>
    <w:tmpl w:val="7A444413"/>
    <w:lvl w:ilvl="0" w:tentative="0">
      <w:start w:val="1"/>
      <w:numFmt w:val="decimal"/>
      <w:pStyle w:val="2"/>
      <w:lvlText w:val="فصل %1-"/>
      <w:lvlJc w:val="left"/>
      <w:pPr>
        <w:tabs>
          <w:tab w:val="left" w:pos="2126"/>
        </w:tabs>
        <w:ind w:left="1424" w:hanging="432"/>
      </w:pPr>
      <w:rPr>
        <w:rFonts w:hint="default"/>
        <w:color w:val="FFFFFF" w:themeColor="background1"/>
        <w14:textFill>
          <w14:solidFill>
            <w14:schemeClr w14:val="bg1"/>
          </w14:solidFill>
        </w14:textFill>
      </w:rPr>
    </w:lvl>
    <w:lvl w:ilvl="1" w:tentative="0">
      <w:start w:val="1"/>
      <w:numFmt w:val="decimal"/>
      <w:pStyle w:val="3"/>
      <w:lvlText w:val="%1-%2-"/>
      <w:lvlJc w:val="left"/>
      <w:pPr>
        <w:tabs>
          <w:tab w:val="left" w:pos="1143"/>
        </w:tabs>
        <w:ind w:left="1143" w:hanging="576"/>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2" w:tentative="0">
      <w:start w:val="1"/>
      <w:numFmt w:val="decimal"/>
      <w:pStyle w:val="4"/>
      <w:lvlText w:val="%1-%2-%3-"/>
      <w:lvlJc w:val="left"/>
      <w:pPr>
        <w:tabs>
          <w:tab w:val="left" w:pos="6095"/>
        </w:tabs>
        <w:ind w:left="5681" w:hanging="720"/>
      </w:pPr>
      <w:rPr>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5"/>
      <w:lvlText w:val="%1-%2-%3-%4-"/>
      <w:lvlJc w:val="left"/>
      <w:pPr>
        <w:tabs>
          <w:tab w:val="left" w:pos="1247"/>
        </w:tabs>
        <w:ind w:left="864" w:hanging="864"/>
      </w:pPr>
      <w:rPr>
        <w:b/>
        <w:bCs/>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num w:numId="1">
    <w:abstractNumId w:val="5"/>
  </w:num>
  <w:num w:numId="2">
    <w:abstractNumId w:val="2"/>
    <w:lvlOverride w:ilvl="0">
      <w:lvl w:ilvl="0" w:tentative="1">
        <w:start w:val="1"/>
        <w:numFmt w:val="decimal"/>
        <w:pStyle w:val="34"/>
        <w:lvlText w:val="%1-"/>
        <w:lvlJc w:val="left"/>
        <w:pPr>
          <w:ind w:left="720" w:hanging="360"/>
        </w:pPr>
        <w:rPr>
          <w:rFonts w:ascii="Times New Roman" w:hAnsi="Times New Roman" w:cs="Nazanin"/>
          <w:sz w:val="24"/>
          <w:szCs w:val="28"/>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numFmt w:val="chicago"/>
    <w:numRestart w:val="eachPage"/>
    <w:footnote w:id="2"/>
    <w:footnote w:id="3"/>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0F"/>
    <w:rsid w:val="0000474C"/>
    <w:rsid w:val="00046728"/>
    <w:rsid w:val="000547EE"/>
    <w:rsid w:val="001B28E8"/>
    <w:rsid w:val="001D1302"/>
    <w:rsid w:val="0024495B"/>
    <w:rsid w:val="00283270"/>
    <w:rsid w:val="00287429"/>
    <w:rsid w:val="002B65C4"/>
    <w:rsid w:val="002F45A2"/>
    <w:rsid w:val="00363AB7"/>
    <w:rsid w:val="00364935"/>
    <w:rsid w:val="00396ABD"/>
    <w:rsid w:val="003C7410"/>
    <w:rsid w:val="003E30BB"/>
    <w:rsid w:val="003F058D"/>
    <w:rsid w:val="004311E2"/>
    <w:rsid w:val="004572D9"/>
    <w:rsid w:val="004C660F"/>
    <w:rsid w:val="004D4849"/>
    <w:rsid w:val="005769EE"/>
    <w:rsid w:val="005A6082"/>
    <w:rsid w:val="00656787"/>
    <w:rsid w:val="006F63D2"/>
    <w:rsid w:val="007F61B1"/>
    <w:rsid w:val="007F7E61"/>
    <w:rsid w:val="0080568A"/>
    <w:rsid w:val="00834C11"/>
    <w:rsid w:val="00857C3B"/>
    <w:rsid w:val="00867101"/>
    <w:rsid w:val="00876592"/>
    <w:rsid w:val="008A3FE9"/>
    <w:rsid w:val="008D6170"/>
    <w:rsid w:val="009D70D3"/>
    <w:rsid w:val="009F3162"/>
    <w:rsid w:val="00AB6381"/>
    <w:rsid w:val="00AD2FFB"/>
    <w:rsid w:val="00C432C1"/>
    <w:rsid w:val="00CD6A86"/>
    <w:rsid w:val="00D30523"/>
    <w:rsid w:val="00E02F4B"/>
    <w:rsid w:val="00EB6D05"/>
    <w:rsid w:val="00F532D3"/>
    <w:rsid w:val="00FB52BD"/>
    <w:rsid w:val="00FD7467"/>
    <w:rsid w:val="00FE6766"/>
    <w:rsid w:val="01376DA0"/>
    <w:rsid w:val="04AB30F0"/>
    <w:rsid w:val="0C6841EA"/>
    <w:rsid w:val="128071D1"/>
    <w:rsid w:val="182A1447"/>
    <w:rsid w:val="188E5359"/>
    <w:rsid w:val="1C633F64"/>
    <w:rsid w:val="1E8A6AB3"/>
    <w:rsid w:val="1FC9648C"/>
    <w:rsid w:val="20CC01D5"/>
    <w:rsid w:val="265F26E8"/>
    <w:rsid w:val="2E9555D1"/>
    <w:rsid w:val="31EC688D"/>
    <w:rsid w:val="31FF6116"/>
    <w:rsid w:val="3D0A6561"/>
    <w:rsid w:val="426C1EA8"/>
    <w:rsid w:val="43752679"/>
    <w:rsid w:val="47F460ED"/>
    <w:rsid w:val="48613353"/>
    <w:rsid w:val="4B6B61F5"/>
    <w:rsid w:val="53263EB6"/>
    <w:rsid w:val="59964107"/>
    <w:rsid w:val="59C55040"/>
    <w:rsid w:val="61AE3A15"/>
    <w:rsid w:val="61F76D86"/>
    <w:rsid w:val="6C006BA4"/>
    <w:rsid w:val="770E42AA"/>
    <w:rsid w:val="7E2313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nhideWhenUsed="0" w:uiPriority="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pPr>
    <w:rPr>
      <w:rFonts w:ascii="Times New Roman" w:hAnsi="Times New Roman" w:eastAsia="SimSun" w:cs="Times New Roman"/>
      <w:sz w:val="20"/>
      <w:szCs w:val="20"/>
      <w:lang w:val="en-GB" w:eastAsia="en-US" w:bidi="ar-SA"/>
    </w:rPr>
  </w:style>
  <w:style w:type="paragraph" w:styleId="2">
    <w:name w:val="heading 1"/>
    <w:basedOn w:val="1"/>
    <w:link w:val="40"/>
    <w:qFormat/>
    <w:uiPriority w:val="0"/>
    <w:pPr>
      <w:keepNext/>
      <w:numPr>
        <w:ilvl w:val="0"/>
        <w:numId w:val="1"/>
      </w:numPr>
      <w:spacing w:before="240" w:after="60"/>
      <w:outlineLvl w:val="0"/>
    </w:pPr>
    <w:rPr>
      <w:rFonts w:ascii="Arial" w:hAnsi="Arial" w:cs="Arial"/>
      <w:b/>
      <w:bCs/>
      <w:kern w:val="32"/>
      <w:sz w:val="32"/>
      <w:szCs w:val="32"/>
    </w:rPr>
  </w:style>
  <w:style w:type="paragraph" w:styleId="3">
    <w:name w:val="heading 2"/>
    <w:basedOn w:val="1"/>
    <w:next w:val="1"/>
    <w:link w:val="37"/>
    <w:qFormat/>
    <w:uiPriority w:val="0"/>
    <w:pPr>
      <w:keepNext/>
      <w:numPr>
        <w:ilvl w:val="1"/>
        <w:numId w:val="1"/>
      </w:numPr>
      <w:spacing w:before="360" w:after="60" w:line="276" w:lineRule="auto"/>
      <w:outlineLvl w:val="1"/>
    </w:pPr>
    <w:rPr>
      <w:rFonts w:ascii="B Titr" w:hAnsi="B Titr" w:eastAsia="Times New Roman" w:cs="B Titr"/>
      <w:b/>
      <w:bCs/>
      <w:sz w:val="26"/>
    </w:rPr>
  </w:style>
  <w:style w:type="paragraph" w:styleId="4">
    <w:name w:val="heading 3"/>
    <w:basedOn w:val="1"/>
    <w:next w:val="1"/>
    <w:link w:val="41"/>
    <w:qFormat/>
    <w:uiPriority w:val="0"/>
    <w:pPr>
      <w:keepNext/>
      <w:numPr>
        <w:ilvl w:val="2"/>
        <w:numId w:val="1"/>
      </w:numPr>
      <w:spacing w:before="240" w:after="60"/>
      <w:outlineLvl w:val="2"/>
    </w:pPr>
    <w:rPr>
      <w:rFonts w:ascii="Arial" w:hAnsi="Arial" w:cs="Arial"/>
      <w:b/>
      <w:bCs/>
      <w:sz w:val="26"/>
      <w:szCs w:val="26"/>
    </w:rPr>
  </w:style>
  <w:style w:type="paragraph" w:styleId="5">
    <w:name w:val="heading 4"/>
    <w:basedOn w:val="1"/>
    <w:next w:val="1"/>
    <w:link w:val="42"/>
    <w:qFormat/>
    <w:uiPriority w:val="0"/>
    <w:pPr>
      <w:keepNext/>
      <w:numPr>
        <w:ilvl w:val="3"/>
        <w:numId w:val="1"/>
      </w:numPr>
      <w:spacing w:before="240" w:after="60"/>
      <w:outlineLvl w:val="3"/>
    </w:pPr>
    <w:rPr>
      <w:b/>
      <w:bCs/>
      <w:sz w:val="28"/>
    </w:rPr>
  </w:style>
  <w:style w:type="paragraph" w:styleId="6">
    <w:name w:val="heading 5"/>
    <w:basedOn w:val="1"/>
    <w:next w:val="1"/>
    <w:link w:val="43"/>
    <w:qFormat/>
    <w:uiPriority w:val="0"/>
    <w:pPr>
      <w:spacing w:before="240" w:after="60"/>
      <w:outlineLvl w:val="4"/>
    </w:pPr>
    <w:rPr>
      <w:b/>
      <w:bCs/>
      <w:i/>
      <w:iCs/>
      <w:sz w:val="26"/>
      <w:szCs w:val="26"/>
    </w:rPr>
  </w:style>
  <w:style w:type="paragraph" w:styleId="7">
    <w:name w:val="heading 6"/>
    <w:basedOn w:val="1"/>
    <w:next w:val="1"/>
    <w:link w:val="44"/>
    <w:qFormat/>
    <w:uiPriority w:val="0"/>
    <w:pPr>
      <w:spacing w:before="240" w:after="60"/>
      <w:outlineLvl w:val="5"/>
    </w:pPr>
    <w:rPr>
      <w:b/>
      <w:bCs/>
      <w:sz w:val="22"/>
      <w:szCs w:val="22"/>
    </w:rPr>
  </w:style>
  <w:style w:type="paragraph" w:styleId="8">
    <w:name w:val="heading 7"/>
    <w:basedOn w:val="1"/>
    <w:next w:val="1"/>
    <w:link w:val="45"/>
    <w:qFormat/>
    <w:uiPriority w:val="0"/>
    <w:pPr>
      <w:numPr>
        <w:ilvl w:val="6"/>
        <w:numId w:val="1"/>
      </w:numPr>
      <w:spacing w:before="240" w:after="60"/>
      <w:outlineLvl w:val="6"/>
    </w:pPr>
  </w:style>
  <w:style w:type="paragraph" w:styleId="9">
    <w:name w:val="heading 8"/>
    <w:basedOn w:val="1"/>
    <w:next w:val="1"/>
    <w:link w:val="46"/>
    <w:qFormat/>
    <w:uiPriority w:val="0"/>
    <w:pPr>
      <w:numPr>
        <w:ilvl w:val="7"/>
        <w:numId w:val="1"/>
      </w:numPr>
      <w:spacing w:before="240" w:after="60"/>
      <w:outlineLvl w:val="7"/>
    </w:pPr>
    <w:rPr>
      <w:i/>
      <w:iCs/>
    </w:rPr>
  </w:style>
  <w:style w:type="paragraph" w:styleId="10">
    <w:name w:val="heading 9"/>
    <w:basedOn w:val="1"/>
    <w:next w:val="1"/>
    <w:link w:val="47"/>
    <w:qFormat/>
    <w:uiPriority w:val="0"/>
    <w:pPr>
      <w:numPr>
        <w:ilvl w:val="8"/>
        <w:numId w:val="1"/>
      </w:numPr>
      <w:spacing w:before="240" w:after="60"/>
      <w:outlineLvl w:val="8"/>
    </w:pPr>
    <w:rPr>
      <w:rFonts w:ascii="Arial" w:hAnsi="Arial" w:cs="Arial"/>
      <w:sz w:val="22"/>
      <w:szCs w:val="22"/>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74"/>
    <w:semiHidden/>
    <w:unhideWhenUsed/>
    <w:qFormat/>
    <w:uiPriority w:val="99"/>
    <w:rPr>
      <w:rFonts w:ascii="Tahoma" w:hAnsi="Tahoma" w:cs="Tahoma"/>
      <w:sz w:val="16"/>
      <w:szCs w:val="16"/>
    </w:rPr>
  </w:style>
  <w:style w:type="paragraph" w:styleId="14">
    <w:name w:val="Body Text Indent"/>
    <w:basedOn w:val="1"/>
    <w:link w:val="73"/>
    <w:semiHidden/>
    <w:qFormat/>
    <w:uiPriority w:val="0"/>
    <w:pPr>
      <w:widowControl/>
      <w:suppressAutoHyphens/>
      <w:ind w:firstLine="360"/>
      <w:jc w:val="both"/>
    </w:pPr>
    <w:rPr>
      <w:rFonts w:eastAsia="Times New Roman"/>
      <w:kern w:val="14"/>
      <w:lang w:val="en-US"/>
    </w:rPr>
  </w:style>
  <w:style w:type="paragraph" w:styleId="15">
    <w:name w:val="caption"/>
    <w:basedOn w:val="1"/>
    <w:next w:val="1"/>
    <w:link w:val="48"/>
    <w:semiHidden/>
    <w:unhideWhenUsed/>
    <w:qFormat/>
    <w:uiPriority w:val="35"/>
    <w:pPr>
      <w:spacing w:after="200"/>
    </w:pPr>
    <w:rPr>
      <w:b/>
      <w:bCs/>
      <w:color w:val="4F81BD" w:themeColor="accent1"/>
      <w:sz w:val="18"/>
      <w:szCs w:val="18"/>
      <w14:textFill>
        <w14:solidFill>
          <w14:schemeClr w14:val="accent1"/>
        </w14:solidFill>
      </w14:textFill>
    </w:rPr>
  </w:style>
  <w:style w:type="character" w:styleId="16">
    <w:name w:val="Emphasis"/>
    <w:qFormat/>
    <w:uiPriority w:val="20"/>
    <w:rPr>
      <w:i/>
      <w:iCs/>
    </w:rPr>
  </w:style>
  <w:style w:type="paragraph" w:styleId="17">
    <w:name w:val="footer"/>
    <w:basedOn w:val="1"/>
    <w:link w:val="75"/>
    <w:unhideWhenUsed/>
    <w:qFormat/>
    <w:uiPriority w:val="99"/>
    <w:pPr>
      <w:tabs>
        <w:tab w:val="center" w:pos="4680"/>
        <w:tab w:val="right" w:pos="9360"/>
      </w:tabs>
    </w:pPr>
  </w:style>
  <w:style w:type="character" w:styleId="18">
    <w:name w:val="footnote reference"/>
    <w:semiHidden/>
    <w:qFormat/>
    <w:uiPriority w:val="99"/>
    <w:rPr>
      <w:vertAlign w:val="superscript"/>
    </w:rPr>
  </w:style>
  <w:style w:type="paragraph" w:styleId="19">
    <w:name w:val="footnote text"/>
    <w:basedOn w:val="1"/>
    <w:link w:val="72"/>
    <w:qFormat/>
    <w:uiPriority w:val="99"/>
    <w:rPr>
      <w:rFonts w:ascii="Univers" w:hAnsi="Univers"/>
    </w:rPr>
  </w:style>
  <w:style w:type="paragraph" w:styleId="20">
    <w:name w:val="header"/>
    <w:link w:val="71"/>
    <w:semiHidden/>
    <w:qFormat/>
    <w:uiPriority w:val="0"/>
    <w:pPr>
      <w:tabs>
        <w:tab w:val="center" w:pos="4706"/>
        <w:tab w:val="right" w:pos="9356"/>
      </w:tabs>
      <w:spacing w:before="100" w:beforeAutospacing="1" w:after="240" w:line="200" w:lineRule="atLeast"/>
    </w:pPr>
    <w:rPr>
      <w:rFonts w:ascii="Times New Roman" w:hAnsi="Times New Roman" w:eastAsia="SimSun" w:cs="Times New Roman"/>
      <w:i/>
      <w:sz w:val="16"/>
      <w:szCs w:val="20"/>
      <w:lang w:val="en-US" w:eastAsia="en-US" w:bidi="ar-SA"/>
    </w:rPr>
  </w:style>
  <w:style w:type="character" w:styleId="21">
    <w:name w:val="Hyperlink"/>
    <w:basedOn w:val="11"/>
    <w:qFormat/>
    <w:uiPriority w:val="0"/>
    <w:rPr>
      <w:color w:val="auto"/>
      <w:sz w:val="16"/>
      <w:u w:val="none"/>
    </w:rPr>
  </w:style>
  <w:style w:type="paragraph" w:styleId="22">
    <w:name w:val="Subtitle"/>
    <w:basedOn w:val="1"/>
    <w:link w:val="50"/>
    <w:qFormat/>
    <w:uiPriority w:val="11"/>
    <w:rPr>
      <w:rFonts w:asciiTheme="majorHAnsi" w:hAnsiTheme="majorHAnsi" w:eastAsiaTheme="majorEastAsia" w:cstheme="majorBidi"/>
      <w:i/>
      <w:iCs/>
      <w:color w:val="4F81BD" w:themeColor="accent1"/>
      <w:spacing w:val="15"/>
      <w:szCs w:val="24"/>
      <w14:textFill>
        <w14:solidFill>
          <w14:schemeClr w14:val="accent1"/>
        </w14:solidFill>
      </w14:textFill>
    </w:rPr>
  </w:style>
  <w:style w:type="table" w:styleId="23">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4">
    <w:name w:val="Title"/>
    <w:basedOn w:val="1"/>
    <w:next w:val="1"/>
    <w:link w:val="49"/>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paragraph" w:styleId="25">
    <w:name w:val="toc 1"/>
    <w:basedOn w:val="1"/>
    <w:next w:val="1"/>
    <w:autoRedefine/>
    <w:qFormat/>
    <w:uiPriority w:val="39"/>
    <w:pPr>
      <w:tabs>
        <w:tab w:val="right" w:pos="7938"/>
      </w:tabs>
      <w:spacing w:before="240"/>
    </w:pPr>
    <w:rPr>
      <w:rFonts w:cs="B Zar"/>
      <w:bCs/>
      <w:lang w:bidi="fa-IR"/>
    </w:rPr>
  </w:style>
  <w:style w:type="paragraph" w:styleId="26">
    <w:name w:val="toc 2"/>
    <w:basedOn w:val="1"/>
    <w:next w:val="1"/>
    <w:autoRedefine/>
    <w:qFormat/>
    <w:uiPriority w:val="39"/>
    <w:pPr>
      <w:tabs>
        <w:tab w:val="right" w:leader="dot" w:pos="7938"/>
      </w:tabs>
      <w:spacing w:line="216" w:lineRule="auto"/>
      <w:ind w:left="227"/>
    </w:pPr>
    <w:rPr>
      <w:rFonts w:cs="B Zar"/>
      <w:lang w:bidi="fa-IR"/>
    </w:rPr>
  </w:style>
  <w:style w:type="paragraph" w:styleId="27">
    <w:name w:val="toc 3"/>
    <w:basedOn w:val="1"/>
    <w:next w:val="1"/>
    <w:autoRedefine/>
    <w:qFormat/>
    <w:uiPriority w:val="39"/>
    <w:pPr>
      <w:tabs>
        <w:tab w:val="right" w:leader="dot" w:pos="7938"/>
      </w:tabs>
      <w:spacing w:line="216" w:lineRule="auto"/>
      <w:ind w:left="454"/>
    </w:pPr>
    <w:rPr>
      <w:rFonts w:cs="B Zar"/>
      <w:lang w:bidi="fa-IR"/>
    </w:rPr>
  </w:style>
  <w:style w:type="paragraph" w:styleId="28">
    <w:name w:val="List Paragraph"/>
    <w:basedOn w:val="1"/>
    <w:link w:val="53"/>
    <w:qFormat/>
    <w:uiPriority w:val="34"/>
    <w:pPr>
      <w:ind w:left="720"/>
      <w:contextualSpacing/>
    </w:pPr>
  </w:style>
  <w:style w:type="paragraph" w:customStyle="1" w:styleId="29">
    <w:name w:val="Matn Bmitra"/>
    <w:basedOn w:val="1"/>
    <w:link w:val="30"/>
    <w:qFormat/>
    <w:uiPriority w:val="0"/>
    <w:pPr>
      <w:spacing w:before="360" w:line="288" w:lineRule="auto"/>
      <w:ind w:firstLine="284"/>
      <w:contextualSpacing/>
      <w:jc w:val="both"/>
    </w:pPr>
    <w:rPr>
      <w:rFonts w:cs="B Mitra"/>
      <w:sz w:val="22"/>
      <w:szCs w:val="26"/>
      <w:lang w:bidi="fa-IR"/>
    </w:rPr>
  </w:style>
  <w:style w:type="character" w:customStyle="1" w:styleId="30">
    <w:name w:val="Matn Bmitra Char"/>
    <w:basedOn w:val="11"/>
    <w:link w:val="29"/>
    <w:qFormat/>
    <w:uiPriority w:val="0"/>
    <w:rPr>
      <w:rFonts w:cs="B Mitra" w:eastAsiaTheme="minorHAnsi"/>
      <w:sz w:val="22"/>
      <w:szCs w:val="26"/>
      <w:lang w:bidi="fa-IR"/>
    </w:rPr>
  </w:style>
  <w:style w:type="paragraph" w:customStyle="1" w:styleId="31">
    <w:name w:val="my header"/>
    <w:basedOn w:val="1"/>
    <w:qFormat/>
    <w:uiPriority w:val="0"/>
    <w:pPr>
      <w:jc w:val="right"/>
    </w:pPr>
    <w:rPr>
      <w:i/>
      <w:iCs/>
      <w:sz w:val="16"/>
      <w:szCs w:val="18"/>
      <w:lang w:val="de-DE" w:bidi="fa-IR"/>
    </w:rPr>
  </w:style>
  <w:style w:type="paragraph" w:customStyle="1" w:styleId="32">
    <w:name w:val="Title Page"/>
    <w:basedOn w:val="1"/>
    <w:qFormat/>
    <w:uiPriority w:val="0"/>
    <w:pPr>
      <w:spacing w:line="360" w:lineRule="auto"/>
      <w:jc w:val="center"/>
    </w:pPr>
    <w:rPr>
      <w:rFonts w:ascii="Arial" w:hAnsi="Arial" w:cs="B Titr"/>
      <w:szCs w:val="24"/>
    </w:rPr>
  </w:style>
  <w:style w:type="paragraph" w:customStyle="1" w:styleId="33">
    <w:name w:val="Title Page Names"/>
    <w:basedOn w:val="32"/>
    <w:qFormat/>
    <w:uiPriority w:val="0"/>
    <w:rPr>
      <w:rFonts w:cs="Titr"/>
      <w:b/>
      <w:bCs/>
      <w:sz w:val="28"/>
      <w:szCs w:val="28"/>
    </w:rPr>
  </w:style>
  <w:style w:type="paragraph" w:customStyle="1" w:styleId="34">
    <w:name w:val="List Paragraph1"/>
    <w:basedOn w:val="1"/>
    <w:qFormat/>
    <w:uiPriority w:val="34"/>
    <w:pPr>
      <w:numPr>
        <w:ilvl w:val="0"/>
        <w:numId w:val="2"/>
      </w:numPr>
      <w:tabs>
        <w:tab w:val="left" w:pos="849"/>
      </w:tabs>
      <w:spacing w:line="276" w:lineRule="auto"/>
      <w:contextualSpacing/>
      <w:jc w:val="both"/>
    </w:pPr>
    <w:rPr>
      <w:rFonts w:ascii="Calibri" w:hAnsi="Calibri"/>
    </w:rPr>
  </w:style>
  <w:style w:type="paragraph" w:customStyle="1" w:styleId="35">
    <w:name w:val="Equation_Number"/>
    <w:basedOn w:val="1"/>
    <w:qFormat/>
    <w:uiPriority w:val="0"/>
    <w:pPr>
      <w:spacing w:line="276" w:lineRule="auto"/>
    </w:pPr>
    <w:rPr>
      <w:rFonts w:ascii="Calibri" w:hAnsi="Calibri"/>
    </w:rPr>
  </w:style>
  <w:style w:type="paragraph" w:customStyle="1" w:styleId="36">
    <w:name w:val="Heading_centered"/>
    <w:basedOn w:val="3"/>
    <w:qFormat/>
    <w:uiPriority w:val="0"/>
    <w:pPr>
      <w:pageBreakBefore/>
      <w:spacing w:after="240"/>
      <w:jc w:val="center"/>
    </w:pPr>
    <w:rPr>
      <w:i/>
      <w:iCs/>
      <w:lang w:bidi="fa-IR"/>
    </w:rPr>
  </w:style>
  <w:style w:type="character" w:customStyle="1" w:styleId="37">
    <w:name w:val="Heading 2 Char"/>
    <w:link w:val="3"/>
    <w:qFormat/>
    <w:uiPriority w:val="0"/>
    <w:rPr>
      <w:rFonts w:ascii="B Titr" w:hAnsi="B Titr" w:eastAsia="Times New Roman" w:cs="B Titr"/>
      <w:b/>
      <w:bCs/>
      <w:sz w:val="26"/>
      <w:szCs w:val="28"/>
    </w:rPr>
  </w:style>
  <w:style w:type="paragraph" w:customStyle="1" w:styleId="38">
    <w:name w:val="Style1"/>
    <w:next w:val="1"/>
    <w:link w:val="39"/>
    <w:qFormat/>
    <w:uiPriority w:val="0"/>
    <w:pPr>
      <w:spacing w:after="200" w:line="360" w:lineRule="auto"/>
      <w:ind w:left="57" w:right="57" w:firstLine="340"/>
      <w:jc w:val="lowKashida"/>
    </w:pPr>
    <w:rPr>
      <w:rFonts w:cs="Nazanin" w:asciiTheme="minorHAnsi" w:hAnsiTheme="minorHAnsi" w:eastAsiaTheme="minorHAnsi"/>
      <w:sz w:val="24"/>
      <w:szCs w:val="28"/>
      <w:lang w:val="en-US" w:eastAsia="en-US" w:bidi="fa-IR"/>
    </w:rPr>
  </w:style>
  <w:style w:type="character" w:customStyle="1" w:styleId="39">
    <w:name w:val="Style1 Char"/>
    <w:basedOn w:val="11"/>
    <w:link w:val="38"/>
    <w:qFormat/>
    <w:uiPriority w:val="0"/>
    <w:rPr>
      <w:rFonts w:cs="Nazanin"/>
      <w:sz w:val="24"/>
      <w:szCs w:val="28"/>
      <w:lang w:bidi="fa-IR"/>
    </w:rPr>
  </w:style>
  <w:style w:type="character" w:customStyle="1" w:styleId="40">
    <w:name w:val="Heading 1 Char"/>
    <w:basedOn w:val="11"/>
    <w:link w:val="2"/>
    <w:qFormat/>
    <w:uiPriority w:val="0"/>
    <w:rPr>
      <w:rFonts w:ascii="Arial" w:hAnsi="Arial" w:cs="Arial"/>
      <w:b/>
      <w:bCs/>
      <w:kern w:val="32"/>
      <w:sz w:val="32"/>
      <w:szCs w:val="32"/>
    </w:rPr>
  </w:style>
  <w:style w:type="character" w:customStyle="1" w:styleId="41">
    <w:name w:val="Heading 3 Char"/>
    <w:basedOn w:val="11"/>
    <w:link w:val="4"/>
    <w:qFormat/>
    <w:uiPriority w:val="0"/>
    <w:rPr>
      <w:rFonts w:ascii="Arial" w:hAnsi="Arial" w:cs="Arial"/>
      <w:b/>
      <w:bCs/>
      <w:sz w:val="26"/>
      <w:szCs w:val="26"/>
    </w:rPr>
  </w:style>
  <w:style w:type="character" w:customStyle="1" w:styleId="42">
    <w:name w:val="Heading 4 Char"/>
    <w:basedOn w:val="11"/>
    <w:link w:val="5"/>
    <w:qFormat/>
    <w:uiPriority w:val="0"/>
    <w:rPr>
      <w:rFonts w:ascii="Times New Roman" w:hAnsi="Times New Roman" w:cs="Lotus"/>
      <w:b/>
      <w:bCs/>
      <w:sz w:val="28"/>
      <w:szCs w:val="28"/>
    </w:rPr>
  </w:style>
  <w:style w:type="character" w:customStyle="1" w:styleId="43">
    <w:name w:val="Heading 5 Char"/>
    <w:basedOn w:val="11"/>
    <w:link w:val="6"/>
    <w:qFormat/>
    <w:uiPriority w:val="0"/>
    <w:rPr>
      <w:rFonts w:ascii="Times New Roman" w:hAnsi="Times New Roman" w:cs="Lotus"/>
      <w:b/>
      <w:bCs/>
      <w:i/>
      <w:iCs/>
      <w:sz w:val="26"/>
      <w:szCs w:val="26"/>
    </w:rPr>
  </w:style>
  <w:style w:type="character" w:customStyle="1" w:styleId="44">
    <w:name w:val="Heading 6 Char"/>
    <w:basedOn w:val="11"/>
    <w:link w:val="7"/>
    <w:qFormat/>
    <w:uiPriority w:val="0"/>
    <w:rPr>
      <w:rFonts w:ascii="Times New Roman" w:hAnsi="Times New Roman" w:cs="Lotus"/>
      <w:b/>
      <w:bCs/>
    </w:rPr>
  </w:style>
  <w:style w:type="character" w:customStyle="1" w:styleId="45">
    <w:name w:val="Heading 7 Char"/>
    <w:basedOn w:val="11"/>
    <w:link w:val="8"/>
    <w:qFormat/>
    <w:uiPriority w:val="0"/>
    <w:rPr>
      <w:rFonts w:ascii="Times New Roman" w:hAnsi="Times New Roman" w:cs="Lotus"/>
      <w:sz w:val="24"/>
      <w:szCs w:val="28"/>
    </w:rPr>
  </w:style>
  <w:style w:type="character" w:customStyle="1" w:styleId="46">
    <w:name w:val="Heading 8 Char"/>
    <w:basedOn w:val="11"/>
    <w:link w:val="9"/>
    <w:uiPriority w:val="0"/>
    <w:rPr>
      <w:rFonts w:ascii="Times New Roman" w:hAnsi="Times New Roman" w:cs="Lotus"/>
      <w:i/>
      <w:iCs/>
      <w:sz w:val="24"/>
      <w:szCs w:val="28"/>
    </w:rPr>
  </w:style>
  <w:style w:type="character" w:customStyle="1" w:styleId="47">
    <w:name w:val="Heading 9 Char"/>
    <w:basedOn w:val="11"/>
    <w:link w:val="10"/>
    <w:qFormat/>
    <w:uiPriority w:val="0"/>
    <w:rPr>
      <w:rFonts w:ascii="Arial" w:hAnsi="Arial" w:cs="Arial"/>
    </w:rPr>
  </w:style>
  <w:style w:type="character" w:customStyle="1" w:styleId="48">
    <w:name w:val="Caption Char"/>
    <w:link w:val="15"/>
    <w:semiHidden/>
    <w:qFormat/>
    <w:uiPriority w:val="35"/>
    <w:rPr>
      <w:rFonts w:ascii="Times New Roman" w:hAnsi="Times New Roman" w:cs="Lotus"/>
      <w:b/>
      <w:bCs/>
      <w:color w:val="4F81BD" w:themeColor="accent1"/>
      <w:sz w:val="18"/>
      <w:szCs w:val="18"/>
      <w14:textFill>
        <w14:solidFill>
          <w14:schemeClr w14:val="accent1"/>
        </w14:solidFill>
      </w14:textFill>
    </w:rPr>
  </w:style>
  <w:style w:type="character" w:customStyle="1" w:styleId="49">
    <w:name w:val="Title Char"/>
    <w:basedOn w:val="11"/>
    <w:link w:val="24"/>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50">
    <w:name w:val="Subtitle Char"/>
    <w:basedOn w:val="11"/>
    <w:link w:val="2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51">
    <w:name w:val="No Spacing"/>
    <w:link w:val="52"/>
    <w:qFormat/>
    <w:uiPriority w:val="1"/>
    <w:pPr>
      <w:bidi/>
      <w:spacing w:after="0" w:line="240" w:lineRule="auto"/>
    </w:pPr>
    <w:rPr>
      <w:rFonts w:ascii="Times New Roman" w:hAnsi="Times New Roman" w:cs="Lotus" w:eastAsiaTheme="minorHAnsi"/>
      <w:sz w:val="24"/>
      <w:szCs w:val="28"/>
      <w:lang w:val="en-US" w:eastAsia="en-US" w:bidi="ar-SA"/>
    </w:rPr>
  </w:style>
  <w:style w:type="character" w:customStyle="1" w:styleId="52">
    <w:name w:val="No Spacing Char"/>
    <w:basedOn w:val="11"/>
    <w:link w:val="51"/>
    <w:qFormat/>
    <w:uiPriority w:val="1"/>
    <w:rPr>
      <w:rFonts w:ascii="Times New Roman" w:hAnsi="Times New Roman" w:cs="Lotus"/>
      <w:sz w:val="24"/>
      <w:szCs w:val="28"/>
    </w:rPr>
  </w:style>
  <w:style w:type="character" w:customStyle="1" w:styleId="53">
    <w:name w:val="List Paragraph Char"/>
    <w:basedOn w:val="11"/>
    <w:link w:val="28"/>
    <w:qFormat/>
    <w:uiPriority w:val="34"/>
    <w:rPr>
      <w:rFonts w:ascii="Times New Roman" w:hAnsi="Times New Roman" w:cs="Lotus"/>
      <w:sz w:val="24"/>
      <w:szCs w:val="28"/>
    </w:rPr>
  </w:style>
  <w:style w:type="character" w:customStyle="1" w:styleId="54">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paragraph" w:customStyle="1" w:styleId="55">
    <w:name w:val="TOC Heading"/>
    <w:basedOn w:val="2"/>
    <w:next w:val="1"/>
    <w:semiHidden/>
    <w:unhideWhenUsed/>
    <w:qFormat/>
    <w:uiPriority w:val="39"/>
    <w:pPr>
      <w:keepLines/>
      <w:spacing w:before="480" w:after="0"/>
      <w:outlineLvl w:val="9"/>
    </w:pPr>
    <w:rPr>
      <w:rFonts w:asciiTheme="majorHAnsi" w:hAnsiTheme="majorHAnsi" w:eastAsiaTheme="majorEastAsia" w:cstheme="majorBidi"/>
      <w:color w:val="376092" w:themeColor="accent1" w:themeShade="BF"/>
      <w:kern w:val="0"/>
      <w:sz w:val="28"/>
      <w:szCs w:val="28"/>
    </w:rPr>
  </w:style>
  <w:style w:type="paragraph" w:customStyle="1" w:styleId="56">
    <w:name w:val="1storder-head"/>
    <w:next w:val="57"/>
    <w:qFormat/>
    <w:uiPriority w:val="0"/>
    <w:pPr>
      <w:keepNext/>
      <w:numPr>
        <w:ilvl w:val="0"/>
        <w:numId w:val="3"/>
      </w:numPr>
      <w:suppressAutoHyphens/>
      <w:spacing w:before="240" w:after="240" w:line="240" w:lineRule="exact"/>
    </w:pPr>
    <w:rPr>
      <w:rFonts w:ascii="Times New Roman" w:hAnsi="Times New Roman" w:eastAsia="SimSun" w:cs="Times New Roman"/>
      <w:b/>
      <w:sz w:val="20"/>
      <w:szCs w:val="20"/>
      <w:lang w:val="en-US" w:eastAsia="en-US" w:bidi="ar-SA"/>
    </w:rPr>
  </w:style>
  <w:style w:type="paragraph" w:customStyle="1" w:styleId="57">
    <w:name w:val="body-text"/>
    <w:qFormat/>
    <w:uiPriority w:val="0"/>
    <w:pPr>
      <w:spacing w:after="0" w:line="240" w:lineRule="exact"/>
      <w:ind w:firstLine="238"/>
      <w:jc w:val="both"/>
    </w:pPr>
    <w:rPr>
      <w:rFonts w:ascii="Times New Roman" w:hAnsi="Times New Roman" w:eastAsia="SimSun" w:cs="Times New Roman"/>
      <w:sz w:val="20"/>
      <w:szCs w:val="20"/>
      <w:lang w:val="en-US" w:eastAsia="en-US" w:bidi="ar-SA"/>
    </w:rPr>
  </w:style>
  <w:style w:type="paragraph" w:customStyle="1" w:styleId="58">
    <w:name w:val="2ndorder-head"/>
    <w:next w:val="57"/>
    <w:qFormat/>
    <w:uiPriority w:val="0"/>
    <w:pPr>
      <w:keepNext/>
      <w:numPr>
        <w:ilvl w:val="1"/>
        <w:numId w:val="3"/>
      </w:numPr>
      <w:suppressAutoHyphens/>
      <w:spacing w:before="240" w:after="240" w:line="240" w:lineRule="exact"/>
    </w:pPr>
    <w:rPr>
      <w:rFonts w:ascii="Times New Roman" w:hAnsi="Times New Roman" w:eastAsia="SimSun" w:cs="Times New Roman"/>
      <w:i/>
      <w:sz w:val="20"/>
      <w:szCs w:val="20"/>
      <w:lang w:val="en-US" w:eastAsia="en-US" w:bidi="ar-SA"/>
    </w:rPr>
  </w:style>
  <w:style w:type="paragraph" w:customStyle="1" w:styleId="59">
    <w:name w:val="3rdorder-head"/>
    <w:next w:val="57"/>
    <w:qFormat/>
    <w:uiPriority w:val="0"/>
    <w:pPr>
      <w:keepNext/>
      <w:numPr>
        <w:ilvl w:val="2"/>
        <w:numId w:val="3"/>
      </w:numPr>
      <w:suppressAutoHyphens/>
      <w:spacing w:before="240" w:after="0" w:line="240" w:lineRule="exact"/>
    </w:pPr>
    <w:rPr>
      <w:rFonts w:ascii="Times New Roman" w:hAnsi="Times New Roman" w:eastAsia="SimSun" w:cs="Times New Roman"/>
      <w:i/>
      <w:sz w:val="20"/>
      <w:szCs w:val="20"/>
      <w:lang w:val="en-US" w:eastAsia="en-US" w:bidi="ar-SA"/>
    </w:rPr>
  </w:style>
  <w:style w:type="paragraph" w:customStyle="1" w:styleId="60">
    <w:name w:val="4thorder-head"/>
    <w:next w:val="57"/>
    <w:qFormat/>
    <w:uiPriority w:val="0"/>
    <w:pPr>
      <w:keepNext/>
      <w:numPr>
        <w:ilvl w:val="3"/>
        <w:numId w:val="3"/>
      </w:numPr>
      <w:suppressAutoHyphens/>
      <w:spacing w:before="240" w:after="0" w:line="240" w:lineRule="exact"/>
    </w:pPr>
    <w:rPr>
      <w:rFonts w:ascii="Times New Roman" w:hAnsi="Times New Roman" w:eastAsia="SimSun" w:cs="Times New Roman"/>
      <w:i/>
      <w:sz w:val="20"/>
      <w:szCs w:val="20"/>
      <w:lang w:val="en-US" w:eastAsia="en-US" w:bidi="ar-SA"/>
    </w:rPr>
  </w:style>
  <w:style w:type="paragraph" w:customStyle="1" w:styleId="61">
    <w:name w:val="Abstract-head"/>
    <w:next w:val="1"/>
    <w:qFormat/>
    <w:uiPriority w:val="0"/>
    <w:pPr>
      <w:keepNext/>
      <w:pBdr>
        <w:top w:val="single" w:color="auto" w:sz="4" w:space="10"/>
      </w:pBdr>
      <w:suppressAutoHyphens/>
      <w:spacing w:after="220" w:line="220" w:lineRule="exact"/>
    </w:pPr>
    <w:rPr>
      <w:rFonts w:ascii="Times New Roman" w:hAnsi="Times New Roman" w:eastAsia="SimSun" w:cs="Times New Roman"/>
      <w:b/>
      <w:sz w:val="18"/>
      <w:szCs w:val="20"/>
      <w:lang w:val="en-US" w:eastAsia="en-US" w:bidi="ar-SA"/>
    </w:rPr>
  </w:style>
  <w:style w:type="paragraph" w:customStyle="1" w:styleId="62">
    <w:name w:val="Abstract-text"/>
    <w:next w:val="1"/>
    <w:qFormat/>
    <w:uiPriority w:val="0"/>
    <w:pPr>
      <w:spacing w:after="0" w:line="220" w:lineRule="exact"/>
      <w:jc w:val="both"/>
    </w:pPr>
    <w:rPr>
      <w:rFonts w:ascii="Times New Roman" w:hAnsi="Times New Roman" w:eastAsia="SimSun" w:cs="Times New Roman"/>
      <w:sz w:val="18"/>
      <w:szCs w:val="20"/>
      <w:lang w:val="en-US" w:eastAsia="en-US" w:bidi="ar-SA"/>
    </w:rPr>
  </w:style>
  <w:style w:type="paragraph" w:customStyle="1" w:styleId="63">
    <w:name w:val="Affiliation"/>
    <w:next w:val="61"/>
    <w:qFormat/>
    <w:uiPriority w:val="0"/>
    <w:pPr>
      <w:suppressAutoHyphens/>
      <w:spacing w:after="0" w:line="200" w:lineRule="exact"/>
      <w:jc w:val="center"/>
    </w:pPr>
    <w:rPr>
      <w:rFonts w:ascii="Times New Roman" w:hAnsi="Times New Roman" w:eastAsia="SimSun" w:cs="Times New Roman"/>
      <w:i/>
      <w:sz w:val="16"/>
      <w:szCs w:val="20"/>
      <w:lang w:val="en-US" w:eastAsia="en-US" w:bidi="ar-SA"/>
    </w:rPr>
  </w:style>
  <w:style w:type="paragraph" w:customStyle="1" w:styleId="64">
    <w:name w:val="Author"/>
    <w:next w:val="1"/>
    <w:qFormat/>
    <w:uiPriority w:val="0"/>
    <w:pPr>
      <w:keepNext/>
      <w:suppressAutoHyphens/>
      <w:spacing w:after="160" w:line="300" w:lineRule="exact"/>
      <w:jc w:val="center"/>
    </w:pPr>
    <w:rPr>
      <w:rFonts w:ascii="Times New Roman" w:hAnsi="Times New Roman" w:eastAsia="SimSun" w:cs="Times New Roman"/>
      <w:sz w:val="26"/>
      <w:szCs w:val="20"/>
      <w:lang w:val="en-US" w:eastAsia="en-US" w:bidi="ar-SA"/>
    </w:rPr>
  </w:style>
  <w:style w:type="paragraph" w:customStyle="1" w:styleId="65">
    <w:name w:val="bulletlist"/>
    <w:basedOn w:val="57"/>
    <w:qFormat/>
    <w:uiPriority w:val="0"/>
    <w:pPr>
      <w:tabs>
        <w:tab w:val="left" w:pos="240"/>
      </w:tabs>
      <w:ind w:firstLine="0"/>
      <w:jc w:val="left"/>
    </w:pPr>
  </w:style>
  <w:style w:type="paragraph" w:customStyle="1" w:styleId="66">
    <w:name w:val="Caption1"/>
    <w:qFormat/>
    <w:uiPriority w:val="0"/>
    <w:pPr>
      <w:keepLines/>
      <w:spacing w:before="200" w:after="240" w:line="200" w:lineRule="exact"/>
    </w:pPr>
    <w:rPr>
      <w:rFonts w:ascii="Times New Roman" w:hAnsi="Times New Roman" w:eastAsia="SimSun" w:cs="Times New Roman"/>
      <w:sz w:val="16"/>
      <w:szCs w:val="20"/>
      <w:lang w:val="en-US" w:eastAsia="en-US" w:bidi="ar-SA"/>
    </w:rPr>
  </w:style>
  <w:style w:type="paragraph" w:customStyle="1" w:styleId="67">
    <w:name w:val="history"/>
    <w:next w:val="1"/>
    <w:uiPriority w:val="0"/>
    <w:pPr>
      <w:spacing w:before="120" w:after="400" w:line="200" w:lineRule="exact"/>
      <w:jc w:val="center"/>
    </w:pPr>
    <w:rPr>
      <w:rFonts w:ascii="Times New Roman" w:hAnsi="Times New Roman" w:eastAsia="SimSun" w:cs="Times New Roman"/>
      <w:sz w:val="16"/>
      <w:szCs w:val="20"/>
      <w:lang w:val="en-US" w:eastAsia="en-US" w:bidi="ar-SA"/>
    </w:rPr>
  </w:style>
  <w:style w:type="paragraph" w:customStyle="1" w:styleId="68">
    <w:name w:val="keywords"/>
    <w:next w:val="1"/>
    <w:qFormat/>
    <w:uiPriority w:val="0"/>
    <w:pPr>
      <w:pBdr>
        <w:bottom w:val="single" w:color="auto" w:sz="4" w:space="10"/>
      </w:pBdr>
      <w:spacing w:after="200" w:line="200" w:lineRule="exact"/>
    </w:pPr>
    <w:rPr>
      <w:rFonts w:ascii="Times New Roman" w:hAnsi="Times New Roman" w:eastAsia="SimSun" w:cs="Times New Roman"/>
      <w:sz w:val="16"/>
      <w:szCs w:val="20"/>
      <w:lang w:val="en-US" w:eastAsia="en-US" w:bidi="ar-SA"/>
    </w:rPr>
  </w:style>
  <w:style w:type="paragraph" w:customStyle="1" w:styleId="69">
    <w:name w:val="table-text"/>
    <w:qFormat/>
    <w:uiPriority w:val="0"/>
    <w:pPr>
      <w:spacing w:after="80" w:line="200" w:lineRule="exact"/>
    </w:pPr>
    <w:rPr>
      <w:rFonts w:ascii="Times New Roman" w:hAnsi="Times New Roman" w:eastAsia="SimSun" w:cs="Times New Roman"/>
      <w:sz w:val="16"/>
      <w:szCs w:val="20"/>
      <w:lang w:val="en-US" w:eastAsia="en-US" w:bidi="ar-SA"/>
    </w:rPr>
  </w:style>
  <w:style w:type="paragraph" w:customStyle="1" w:styleId="70">
    <w:name w:val="Title1"/>
    <w:next w:val="64"/>
    <w:autoRedefine/>
    <w:uiPriority w:val="0"/>
    <w:pPr>
      <w:suppressAutoHyphens/>
      <w:spacing w:after="160" w:line="400" w:lineRule="exact"/>
      <w:ind w:left="567" w:right="198"/>
      <w:jc w:val="center"/>
    </w:pPr>
    <w:rPr>
      <w:rFonts w:ascii="Times New Roman" w:hAnsi="Times New Roman" w:eastAsia="SimSun" w:cs="Times New Roman"/>
      <w:sz w:val="34"/>
      <w:szCs w:val="20"/>
      <w:lang w:val="en-US" w:eastAsia="en-US" w:bidi="ar-SA"/>
    </w:rPr>
  </w:style>
  <w:style w:type="character" w:customStyle="1" w:styleId="71">
    <w:name w:val="Header Char"/>
    <w:basedOn w:val="11"/>
    <w:link w:val="20"/>
    <w:semiHidden/>
    <w:qFormat/>
    <w:uiPriority w:val="0"/>
    <w:rPr>
      <w:rFonts w:ascii="Times New Roman" w:hAnsi="Times New Roman" w:eastAsia="SimSun" w:cs="Times New Roman"/>
      <w:i/>
      <w:sz w:val="16"/>
      <w:szCs w:val="20"/>
    </w:rPr>
  </w:style>
  <w:style w:type="character" w:customStyle="1" w:styleId="72">
    <w:name w:val="Footnote Text Char"/>
    <w:basedOn w:val="11"/>
    <w:link w:val="19"/>
    <w:uiPriority w:val="99"/>
    <w:rPr>
      <w:rFonts w:ascii="Univers" w:hAnsi="Univers" w:eastAsia="SimSun" w:cs="Times New Roman"/>
      <w:sz w:val="20"/>
      <w:szCs w:val="20"/>
      <w:lang w:val="en-GB"/>
    </w:rPr>
  </w:style>
  <w:style w:type="character" w:customStyle="1" w:styleId="73">
    <w:name w:val="Body Text Indent Char"/>
    <w:basedOn w:val="11"/>
    <w:link w:val="14"/>
    <w:semiHidden/>
    <w:qFormat/>
    <w:uiPriority w:val="0"/>
    <w:rPr>
      <w:rFonts w:ascii="Times New Roman" w:hAnsi="Times New Roman" w:eastAsia="Times New Roman" w:cs="Times New Roman"/>
      <w:kern w:val="14"/>
      <w:sz w:val="20"/>
      <w:szCs w:val="20"/>
    </w:rPr>
  </w:style>
  <w:style w:type="character" w:customStyle="1" w:styleId="74">
    <w:name w:val="Balloon Text Char"/>
    <w:basedOn w:val="11"/>
    <w:link w:val="13"/>
    <w:semiHidden/>
    <w:qFormat/>
    <w:uiPriority w:val="99"/>
    <w:rPr>
      <w:rFonts w:ascii="Tahoma" w:hAnsi="Tahoma" w:eastAsia="SimSun" w:cs="Tahoma"/>
      <w:sz w:val="16"/>
      <w:szCs w:val="16"/>
      <w:lang w:val="en-GB"/>
    </w:rPr>
  </w:style>
  <w:style w:type="character" w:customStyle="1" w:styleId="75">
    <w:name w:val="Footer Char"/>
    <w:basedOn w:val="11"/>
    <w:link w:val="17"/>
    <w:qFormat/>
    <w:uiPriority w:val="99"/>
    <w:rPr>
      <w:rFonts w:ascii="Times New Roman" w:hAnsi="Times New Roman" w:eastAsia="SimSun" w:cs="Times New Roman"/>
      <w:sz w:val="20"/>
      <w:szCs w:val="20"/>
      <w:lang w:val="en-GB"/>
    </w:rPr>
  </w:style>
  <w:style w:type="paragraph" w:customStyle="1" w:styleId="76">
    <w:name w:val="3rdorder-head1"/>
    <w:basedOn w:val="1"/>
    <w:qFormat/>
    <w:uiPriority w:val="0"/>
  </w:style>
  <w:style w:type="paragraph" w:customStyle="1" w:styleId="77">
    <w:name w:val="MDPI_3.1_text"/>
    <w:link w:val="78"/>
    <w:qFormat/>
    <w:uiPriority w:val="0"/>
    <w:pPr>
      <w:adjustRightInd w:val="0"/>
      <w:snapToGrid w:val="0"/>
      <w:spacing w:after="0" w:line="260" w:lineRule="atLeast"/>
      <w:ind w:firstLine="425"/>
      <w:jc w:val="both"/>
    </w:pPr>
    <w:rPr>
      <w:rFonts w:ascii="Palatino Linotype" w:hAnsi="Palatino Linotype" w:eastAsia="Times New Roman" w:cs="Times New Roman"/>
      <w:snapToGrid w:val="0"/>
      <w:color w:val="000000"/>
      <w:sz w:val="20"/>
      <w:szCs w:val="22"/>
      <w:lang w:val="en-US" w:eastAsia="de-DE" w:bidi="en-US"/>
    </w:rPr>
  </w:style>
  <w:style w:type="character" w:customStyle="1" w:styleId="78">
    <w:name w:val="MDPI_3.1_text Char"/>
    <w:basedOn w:val="11"/>
    <w:link w:val="77"/>
    <w:qFormat/>
    <w:uiPriority w:val="0"/>
    <w:rPr>
      <w:rFonts w:ascii="Palatino Linotype" w:hAnsi="Palatino Linotype" w:eastAsia="Times New Roman" w:cs="Times New Roman"/>
      <w:snapToGrid w:val="0"/>
      <w:color w:val="000000"/>
      <w:sz w:val="20"/>
      <w:lang w:eastAsia="de-DE" w:bidi="en-US"/>
    </w:rPr>
  </w:style>
  <w:style w:type="paragraph" w:customStyle="1" w:styleId="79">
    <w:name w:val="MDPI_6.4_CoI"/>
    <w:basedOn w:val="1"/>
    <w:qFormat/>
    <w:uiPriority w:val="0"/>
    <w:pPr>
      <w:widowControl/>
      <w:adjustRightInd w:val="0"/>
      <w:snapToGrid w:val="0"/>
      <w:spacing w:before="120" w:line="200" w:lineRule="atLeast"/>
      <w:jc w:val="both"/>
    </w:pPr>
    <w:rPr>
      <w:rFonts w:ascii="Palatino Linotype" w:hAnsi="Palatino Linotype" w:eastAsia="Times New Roman"/>
      <w:snapToGrid w:val="0"/>
      <w:color w:val="000000"/>
      <w:sz w:val="18"/>
      <w:lang w:val="en-US" w:eastAsia="de-DE"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1120</Words>
  <Characters>6386</Characters>
  <Lines>53</Lines>
  <Paragraphs>14</Paragraphs>
  <TotalTime>4</TotalTime>
  <ScaleCrop>false</ScaleCrop>
  <LinksUpToDate>false</LinksUpToDate>
  <CharactersWithSpaces>7492</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2015-11-02T09:40:00Z</dcterms:created>
  <dc:creator>asus</dc:creator>
  <cp:lastModifiedBy>Engr. Fidelis C. Obodoeze</cp:lastModifiedBy>
  <cp:lastPrinted>2017-11-20T07:26:00Z</cp:lastPrinted>
  <dcterms:modified xsi:type="dcterms:W3CDTF">2024-12-27T14:52:47Z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ABEA945F6408477B8019B00B288E4F3C_13</vt:lpwstr>
  </property>
</Properties>
</file>